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621" w:rsidRPr="00C65AE9" w:rsidRDefault="004A5621" w:rsidP="004A5621">
      <w:pPr>
        <w:spacing w:after="204" w:line="216" w:lineRule="auto"/>
        <w:ind w:left="88" w:right="78" w:hanging="10"/>
        <w:jc w:val="center"/>
        <w:rPr>
          <w:rFonts w:ascii="Arial" w:hAnsi="Arial" w:cs="Arial"/>
        </w:rPr>
      </w:pPr>
      <w:bookmarkStart w:id="0" w:name="_GoBack"/>
      <w:bookmarkEnd w:id="0"/>
      <w:r w:rsidRPr="00C65AE9">
        <w:rPr>
          <w:rFonts w:ascii="Arial" w:hAnsi="Arial" w:cs="Arial"/>
        </w:rPr>
        <w:t xml:space="preserve">Texto aprobado en primer debate en la Comisión Primera Permanente del Plan de Desarrollo y Ordenamiento </w:t>
      </w:r>
      <w:r w:rsidR="004D3470">
        <w:rPr>
          <w:rFonts w:ascii="Arial" w:hAnsi="Arial" w:cs="Arial"/>
        </w:rPr>
        <w:t>Territorial en sesión del día 24 de febrero de 2026</w:t>
      </w:r>
    </w:p>
    <w:p w:rsidR="004A5621" w:rsidRPr="00C65AE9" w:rsidRDefault="004A5621" w:rsidP="004A5621">
      <w:pPr>
        <w:autoSpaceDE w:val="0"/>
        <w:autoSpaceDN w:val="0"/>
        <w:adjustRightInd w:val="0"/>
        <w:spacing w:after="0" w:line="240" w:lineRule="auto"/>
        <w:jc w:val="center"/>
        <w:rPr>
          <w:rFonts w:ascii="Arial" w:hAnsi="Arial" w:cs="Arial"/>
          <w:b/>
          <w:bCs/>
          <w:color w:val="0A0A0A"/>
        </w:rPr>
      </w:pPr>
    </w:p>
    <w:p w:rsidR="00664AD2" w:rsidRDefault="002C7A7D" w:rsidP="00D674B1">
      <w:pPr>
        <w:autoSpaceDE w:val="0"/>
        <w:autoSpaceDN w:val="0"/>
        <w:adjustRightInd w:val="0"/>
        <w:spacing w:after="0" w:line="240" w:lineRule="auto"/>
        <w:jc w:val="center"/>
        <w:rPr>
          <w:rFonts w:ascii="Arial" w:hAnsi="Arial" w:cs="Arial"/>
          <w:b/>
          <w:bCs/>
          <w:color w:val="0A0A0A"/>
          <w:sz w:val="24"/>
          <w:szCs w:val="24"/>
        </w:rPr>
      </w:pPr>
      <w:r w:rsidRPr="00685132">
        <w:rPr>
          <w:rFonts w:ascii="Arial" w:hAnsi="Arial" w:cs="Arial"/>
          <w:b/>
          <w:bCs/>
          <w:color w:val="0A0A0A"/>
          <w:sz w:val="24"/>
          <w:szCs w:val="24"/>
        </w:rPr>
        <w:t>PROYECTO</w:t>
      </w:r>
      <w:r w:rsidR="00BC69F0">
        <w:rPr>
          <w:rFonts w:ascii="Arial" w:hAnsi="Arial" w:cs="Arial"/>
          <w:b/>
          <w:bCs/>
          <w:color w:val="0A0A0A"/>
          <w:sz w:val="24"/>
          <w:szCs w:val="24"/>
        </w:rPr>
        <w:t xml:space="preserve"> DE ACUERDO 065 DE 2026</w:t>
      </w:r>
    </w:p>
    <w:p w:rsidR="00D674B1" w:rsidRDefault="00D674B1" w:rsidP="00EB18C8">
      <w:pPr>
        <w:autoSpaceDE w:val="0"/>
        <w:autoSpaceDN w:val="0"/>
        <w:adjustRightInd w:val="0"/>
        <w:spacing w:after="0" w:line="240" w:lineRule="auto"/>
        <w:jc w:val="both"/>
        <w:rPr>
          <w:rFonts w:ascii="Arial" w:hAnsi="Arial" w:cs="Arial"/>
          <w:b/>
          <w:bCs/>
          <w:color w:val="0A0A0A"/>
          <w:sz w:val="24"/>
          <w:szCs w:val="24"/>
        </w:rPr>
      </w:pPr>
    </w:p>
    <w:p w:rsidR="00EB18C8" w:rsidRDefault="00EB18C8" w:rsidP="00EB18C8">
      <w:pPr>
        <w:autoSpaceDE w:val="0"/>
        <w:autoSpaceDN w:val="0"/>
        <w:adjustRightInd w:val="0"/>
        <w:spacing w:after="0" w:line="240" w:lineRule="auto"/>
        <w:jc w:val="center"/>
        <w:rPr>
          <w:rFonts w:ascii="Arial" w:hAnsi="Arial" w:cs="Arial"/>
          <w:b/>
          <w:bCs/>
          <w:color w:val="0A0A0A"/>
          <w:sz w:val="24"/>
          <w:szCs w:val="24"/>
        </w:rPr>
      </w:pPr>
      <w:r>
        <w:rPr>
          <w:rFonts w:ascii="Arial" w:hAnsi="Arial" w:cs="Arial"/>
          <w:b/>
          <w:bCs/>
          <w:color w:val="0A0A0A"/>
          <w:sz w:val="24"/>
          <w:szCs w:val="24"/>
        </w:rPr>
        <w:t>“POR MEDIO DEL CUAL SE ESTABLECEN LINEAMIENTOS PARA PROMOVER LA DEBIDA CLASIFICACIÓN DE RESIDUOS SÓLIDIOS DESDE LA FUENTE EN ESTABLECIMIENTOS COMERCIALES DE BOGOTÁ D.C., Y SE DICTAN OTRAS DISPOSICIONES”</w:t>
      </w:r>
    </w:p>
    <w:p w:rsidR="00A535DA" w:rsidRDefault="00A535DA" w:rsidP="00D674B1">
      <w:pPr>
        <w:autoSpaceDE w:val="0"/>
        <w:autoSpaceDN w:val="0"/>
        <w:adjustRightInd w:val="0"/>
        <w:spacing w:after="0" w:line="240" w:lineRule="auto"/>
        <w:jc w:val="center"/>
        <w:rPr>
          <w:rFonts w:ascii="Arial" w:hAnsi="Arial" w:cs="Arial"/>
          <w:b/>
          <w:bCs/>
          <w:color w:val="0A0A0A"/>
          <w:sz w:val="24"/>
          <w:szCs w:val="24"/>
        </w:rPr>
      </w:pPr>
    </w:p>
    <w:p w:rsidR="00A535DA" w:rsidRDefault="00EB18C8" w:rsidP="00D674B1">
      <w:pPr>
        <w:autoSpaceDE w:val="0"/>
        <w:autoSpaceDN w:val="0"/>
        <w:adjustRightInd w:val="0"/>
        <w:spacing w:after="0" w:line="240" w:lineRule="auto"/>
        <w:jc w:val="center"/>
        <w:rPr>
          <w:rFonts w:ascii="Arial" w:hAnsi="Arial" w:cs="Arial"/>
          <w:b/>
          <w:bCs/>
          <w:color w:val="0A0A0A"/>
          <w:sz w:val="24"/>
          <w:szCs w:val="24"/>
        </w:rPr>
      </w:pPr>
      <w:r>
        <w:rPr>
          <w:rFonts w:ascii="Arial" w:hAnsi="Arial" w:cs="Arial"/>
          <w:b/>
          <w:bCs/>
          <w:color w:val="0A0A0A"/>
          <w:sz w:val="24"/>
          <w:szCs w:val="24"/>
        </w:rPr>
        <w:t>EL CONCEJO DE BOGOTÁ D.C.</w:t>
      </w:r>
    </w:p>
    <w:p w:rsidR="00EB18C8" w:rsidRDefault="00EB18C8" w:rsidP="00D674B1">
      <w:pPr>
        <w:autoSpaceDE w:val="0"/>
        <w:autoSpaceDN w:val="0"/>
        <w:adjustRightInd w:val="0"/>
        <w:spacing w:after="0" w:line="240" w:lineRule="auto"/>
        <w:jc w:val="center"/>
        <w:rPr>
          <w:rFonts w:ascii="Arial" w:hAnsi="Arial" w:cs="Arial"/>
          <w:b/>
          <w:bCs/>
          <w:color w:val="0A0A0A"/>
          <w:sz w:val="24"/>
          <w:szCs w:val="24"/>
        </w:rPr>
      </w:pPr>
    </w:p>
    <w:p w:rsidR="00EB18C8" w:rsidRPr="0057445A" w:rsidRDefault="0057445A" w:rsidP="0057445A">
      <w:pPr>
        <w:autoSpaceDE w:val="0"/>
        <w:autoSpaceDN w:val="0"/>
        <w:adjustRightInd w:val="0"/>
        <w:spacing w:after="0" w:line="240" w:lineRule="auto"/>
        <w:jc w:val="center"/>
        <w:rPr>
          <w:rFonts w:ascii="Arial" w:hAnsi="Arial" w:cs="Arial"/>
          <w:bCs/>
          <w:color w:val="0A0A0A"/>
          <w:sz w:val="24"/>
          <w:szCs w:val="24"/>
        </w:rPr>
      </w:pPr>
      <w:r w:rsidRPr="0057445A">
        <w:rPr>
          <w:rFonts w:ascii="Arial" w:hAnsi="Arial" w:cs="Arial"/>
          <w:bCs/>
          <w:color w:val="0A0A0A"/>
          <w:sz w:val="24"/>
          <w:szCs w:val="24"/>
        </w:rPr>
        <w:t>En uso de sus facultades constitucionales y legales, en especial las conferidas por el artículo 313 de la Constitución Política y el Decreto Ley 1421 de 1993, artículo 12 numerales 1, 7 y 25</w:t>
      </w:r>
    </w:p>
    <w:p w:rsidR="00A535DA" w:rsidRPr="0057445A" w:rsidRDefault="00A535DA" w:rsidP="0057445A">
      <w:pPr>
        <w:autoSpaceDE w:val="0"/>
        <w:autoSpaceDN w:val="0"/>
        <w:adjustRightInd w:val="0"/>
        <w:spacing w:after="0" w:line="240" w:lineRule="auto"/>
        <w:jc w:val="center"/>
        <w:rPr>
          <w:rFonts w:ascii="Arial" w:hAnsi="Arial" w:cs="Arial"/>
          <w:bCs/>
          <w:color w:val="0A0A0A"/>
          <w:sz w:val="24"/>
          <w:szCs w:val="24"/>
        </w:rPr>
      </w:pPr>
    </w:p>
    <w:p w:rsidR="00A535DA" w:rsidRDefault="0057445A" w:rsidP="00D674B1">
      <w:pPr>
        <w:autoSpaceDE w:val="0"/>
        <w:autoSpaceDN w:val="0"/>
        <w:adjustRightInd w:val="0"/>
        <w:spacing w:after="0" w:line="240" w:lineRule="auto"/>
        <w:jc w:val="center"/>
        <w:rPr>
          <w:rFonts w:ascii="Arial" w:hAnsi="Arial" w:cs="Arial"/>
          <w:b/>
          <w:bCs/>
          <w:color w:val="0A0A0A"/>
          <w:sz w:val="24"/>
          <w:szCs w:val="24"/>
        </w:rPr>
      </w:pPr>
      <w:r>
        <w:rPr>
          <w:rFonts w:ascii="Arial" w:hAnsi="Arial" w:cs="Arial"/>
          <w:b/>
          <w:bCs/>
          <w:color w:val="0A0A0A"/>
          <w:sz w:val="24"/>
          <w:szCs w:val="24"/>
        </w:rPr>
        <w:t>ACUERDA</w:t>
      </w:r>
    </w:p>
    <w:p w:rsidR="0057445A" w:rsidRDefault="0057445A" w:rsidP="00D674B1">
      <w:pPr>
        <w:autoSpaceDE w:val="0"/>
        <w:autoSpaceDN w:val="0"/>
        <w:adjustRightInd w:val="0"/>
        <w:spacing w:after="0" w:line="240" w:lineRule="auto"/>
        <w:jc w:val="center"/>
        <w:rPr>
          <w:rFonts w:ascii="Arial" w:hAnsi="Arial" w:cs="Arial"/>
          <w:b/>
          <w:bCs/>
          <w:color w:val="0A0A0A"/>
          <w:sz w:val="24"/>
          <w:szCs w:val="24"/>
        </w:rPr>
      </w:pPr>
    </w:p>
    <w:p w:rsidR="00F4602E" w:rsidRDefault="00F4602E" w:rsidP="00F4602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2"/>
          <w:szCs w:val="22"/>
          <w:lang w:val="es-ES"/>
        </w:rPr>
        <w:t>Artículo 1º. Objeto.</w:t>
      </w:r>
      <w:r>
        <w:rPr>
          <w:rStyle w:val="normaltextrun"/>
          <w:rFonts w:ascii="Arial" w:hAnsi="Arial" w:cs="Arial"/>
          <w:sz w:val="22"/>
          <w:szCs w:val="22"/>
          <w:lang w:val="es-ES"/>
        </w:rPr>
        <w:t> La Administración Distrital, en cabeza de las entidades competentes, establecerá los lineamientos y medidas necesarias para promover la clasificación de residuos sólidos aprovechables en la fuente por parte de los establecimientos de comercio de la ciudad, asegurando el cumplimiento de las normativas ambientales vigentes, con el fin de contribuir a la reducción de la cantidad de residuos destinados a disposición final en el Parque de Innovación Doña Juana y a la conservación del medio ambiente.</w:t>
      </w:r>
      <w:r>
        <w:rPr>
          <w:rStyle w:val="scxw81194050"/>
          <w:rFonts w:ascii="Arial" w:hAnsi="Arial" w:cs="Arial"/>
          <w:sz w:val="22"/>
          <w:szCs w:val="22"/>
        </w:rPr>
        <w:t> </w:t>
      </w:r>
      <w:r>
        <w:rPr>
          <w:rFonts w:ascii="Arial" w:hAnsi="Arial" w:cs="Arial"/>
          <w:sz w:val="22"/>
          <w:szCs w:val="22"/>
        </w:rPr>
        <w:br/>
      </w:r>
      <w:r>
        <w:rPr>
          <w:rStyle w:val="eop"/>
          <w:rFonts w:ascii="Arial" w:hAnsi="Arial" w:cs="Arial"/>
          <w:sz w:val="22"/>
          <w:szCs w:val="22"/>
        </w:rPr>
        <w:t> </w:t>
      </w:r>
    </w:p>
    <w:p w:rsidR="00F4602E" w:rsidRDefault="00F4602E" w:rsidP="00F4602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2"/>
          <w:szCs w:val="22"/>
          <w:lang w:val="es-ES"/>
        </w:rPr>
        <w:t>Artículo 2º. Definiciones.</w:t>
      </w:r>
      <w:r>
        <w:rPr>
          <w:rStyle w:val="normaltextrun"/>
          <w:rFonts w:ascii="Arial" w:hAnsi="Arial" w:cs="Arial"/>
          <w:sz w:val="22"/>
          <w:szCs w:val="22"/>
          <w:lang w:val="es-ES"/>
        </w:rPr>
        <w:t> Para los fines del presente Acuerdo, se establecen las siguientes definiciones:</w:t>
      </w:r>
      <w:r>
        <w:rPr>
          <w:rStyle w:val="eop"/>
          <w:rFonts w:ascii="Arial" w:hAnsi="Arial" w:cs="Arial"/>
          <w:sz w:val="22"/>
          <w:szCs w:val="22"/>
        </w:rPr>
        <w:t> </w:t>
      </w:r>
    </w:p>
    <w:p w:rsidR="00F4602E" w:rsidRDefault="00F4602E" w:rsidP="00F4602E">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Aprovechamiento:</w:t>
      </w:r>
      <w:r>
        <w:rPr>
          <w:rStyle w:val="normaltextrun"/>
          <w:rFonts w:ascii="Arial" w:hAnsi="Arial" w:cs="Arial"/>
          <w:sz w:val="22"/>
          <w:szCs w:val="22"/>
          <w:lang w:val="es-ES"/>
        </w:rPr>
        <w:t> Es la actividad complementaria del servicio público de aseo que comprende la recolección de residuos aprovechables separados en la fuente por los usuarios, para posteriormente realizar su reincorporación al ciclo económico productivo en forma ambientalmente eficiente.</w:t>
      </w: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Campaña de sensibilización:</w:t>
      </w:r>
      <w:r>
        <w:rPr>
          <w:rStyle w:val="normaltextrun"/>
          <w:rFonts w:ascii="Arial" w:hAnsi="Arial" w:cs="Arial"/>
          <w:sz w:val="22"/>
          <w:szCs w:val="22"/>
          <w:lang w:val="es-ES"/>
        </w:rPr>
        <w:t> Es una estrategia de comunicación diseñada para crear conciencia, informar y educar a la población sobre la importancia y los beneficios de clasificar los residuos desde el lugar donde son generados. Busca promover cambios de comportamiento en los ciudadanos y fomentar la adopción de prácticas de separación de residuos en sus hogares, lugares de trabajo y otros espacios.</w:t>
      </w:r>
      <w:r>
        <w:rPr>
          <w:rStyle w:val="scxw81194050"/>
          <w:rFonts w:ascii="Arial" w:hAnsi="Arial" w:cs="Arial"/>
          <w:sz w:val="22"/>
          <w:szCs w:val="22"/>
        </w:rPr>
        <w:t> </w:t>
      </w:r>
      <w:r>
        <w:rPr>
          <w:rFonts w:ascii="Arial" w:hAnsi="Arial" w:cs="Arial"/>
          <w:sz w:val="22"/>
          <w:szCs w:val="22"/>
        </w:rPr>
        <w:br/>
      </w: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Style w:val="eop"/>
          <w:rFonts w:ascii="Arial" w:hAnsi="Arial" w:cs="Arial"/>
          <w:sz w:val="22"/>
          <w:szCs w:val="22"/>
        </w:rPr>
      </w:pPr>
      <w:r>
        <w:rPr>
          <w:rStyle w:val="normaltextrun"/>
          <w:rFonts w:ascii="Arial" w:hAnsi="Arial" w:cs="Arial"/>
          <w:b/>
          <w:bCs/>
          <w:sz w:val="22"/>
          <w:szCs w:val="22"/>
          <w:lang w:val="es-ES"/>
        </w:rPr>
        <w:t>Clasificación en la Fuente:</w:t>
      </w:r>
      <w:r>
        <w:rPr>
          <w:rStyle w:val="normaltextrun"/>
          <w:rFonts w:ascii="Arial" w:hAnsi="Arial" w:cs="Arial"/>
          <w:sz w:val="22"/>
          <w:szCs w:val="22"/>
          <w:lang w:val="es-ES"/>
        </w:rPr>
        <w:t> Proceso mediante el cual los residuos sólidos son separados y agrupados según su composición y características (aprovechable y no aprovechable) en el lugar de generación, con el fin de facilitar su posterior recolección, tratamiento y disposición final de acuerdo a lo establecido en el Plan de Gestión Integral de Residuos Sólidos (PGIRS). </w:t>
      </w: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Disposición final de residuos sólidos:</w:t>
      </w:r>
      <w:r>
        <w:rPr>
          <w:rStyle w:val="normaltextrun"/>
          <w:rFonts w:ascii="Arial" w:hAnsi="Arial" w:cs="Arial"/>
          <w:sz w:val="22"/>
          <w:szCs w:val="22"/>
          <w:lang w:val="es-ES"/>
        </w:rPr>
        <w:t xml:space="preserve"> Es el proceso de aislar y confinar los residuos sólidos, en especial los no aprovechables, en forma definitiva en </w:t>
      </w:r>
      <w:r>
        <w:rPr>
          <w:rStyle w:val="normaltextrun"/>
          <w:rFonts w:ascii="Arial" w:hAnsi="Arial" w:cs="Arial"/>
          <w:sz w:val="22"/>
          <w:szCs w:val="22"/>
          <w:lang w:val="es-ES"/>
        </w:rPr>
        <w:lastRenderedPageBreak/>
        <w:t>lugares especialmente seleccionados y diseñados para evitar la contaminación y los daños o riesgos a la salud humana y al ambiente.</w:t>
      </w: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Establecimiento de comercio:</w:t>
      </w:r>
      <w:r>
        <w:rPr>
          <w:rStyle w:val="normaltextrun"/>
          <w:rFonts w:ascii="Arial" w:hAnsi="Arial" w:cs="Arial"/>
          <w:sz w:val="22"/>
          <w:szCs w:val="22"/>
          <w:lang w:val="es-ES"/>
        </w:rPr>
        <w:t> Es un conjunto de bienes y elementos organizados para desarrollar las actividades comerciales y cumplir los fines de la empresa. Ejemplo: tiendas, supermercados, restaurantes, cafeterías, fábricas, etc. </w:t>
      </w: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Gestión integral de residuos sólidos:</w:t>
      </w:r>
      <w:r>
        <w:rPr>
          <w:rStyle w:val="normaltextrun"/>
          <w:rFonts w:ascii="Arial" w:hAnsi="Arial" w:cs="Arial"/>
          <w:sz w:val="22"/>
          <w:szCs w:val="22"/>
          <w:lang w:val="es-ES"/>
        </w:rPr>
        <w:t> Es el conjunto de actividades para el manejo de los residuos sólidos que abarca todas las etapas del ciclo de vida de los mismos desde su generación hasta su disposición final, las cuales van encaminadas a reducir la generación de residuos, a realizar el aprovechamiento teniendo en cuenta sus características, volumen, procedencia, costos, tratamiento con fines de aprovechamiento y comercialización. También incluye el tratamiento y disposición final de los residuos no aprovechables. </w:t>
      </w: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Medidas correctivas:</w:t>
      </w:r>
      <w:r>
        <w:rPr>
          <w:rStyle w:val="normaltextrun"/>
          <w:rFonts w:ascii="Arial" w:hAnsi="Arial" w:cs="Arial"/>
          <w:sz w:val="22"/>
          <w:szCs w:val="22"/>
          <w:lang w:val="es-ES"/>
        </w:rPr>
        <w:t> Acciones impuestas a aquellos generadores de residuos sólidos que incumplen con las disposiciones legales en el marco de la gestión integral de residuos sólidos y su obligatoria separación desde la fuente.</w:t>
      </w: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Parque de innovación Doña Juana:</w:t>
      </w:r>
      <w:r>
        <w:rPr>
          <w:rStyle w:val="normaltextrun"/>
          <w:rFonts w:ascii="Arial" w:hAnsi="Arial" w:cs="Arial"/>
          <w:sz w:val="22"/>
          <w:szCs w:val="22"/>
          <w:lang w:val="es-ES"/>
        </w:rPr>
        <w:t> Es la principal obra de ingeniería que tiene Bogotá para tratar cada uno de los residuos que llegan y que posteriormente se producen después de la disposición final.</w:t>
      </w: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 xml:space="preserve">Plan de Gestión Integral de Residuos Sólidos </w:t>
      </w:r>
      <w:r w:rsidR="000E6870">
        <w:rPr>
          <w:rStyle w:val="normaltextrun"/>
          <w:rFonts w:ascii="Arial" w:hAnsi="Arial" w:cs="Arial"/>
          <w:b/>
          <w:bCs/>
          <w:sz w:val="22"/>
          <w:szCs w:val="22"/>
          <w:lang w:val="es-ES"/>
        </w:rPr>
        <w:t>–</w:t>
      </w:r>
      <w:r>
        <w:rPr>
          <w:rStyle w:val="normaltextrun"/>
          <w:rFonts w:ascii="Arial" w:hAnsi="Arial" w:cs="Arial"/>
          <w:b/>
          <w:bCs/>
          <w:sz w:val="22"/>
          <w:szCs w:val="22"/>
          <w:lang w:val="es-ES"/>
        </w:rPr>
        <w:t xml:space="preserve"> PGIRS</w:t>
      </w:r>
      <w:r w:rsidR="000E6870">
        <w:rPr>
          <w:rStyle w:val="normaltextrun"/>
          <w:rFonts w:ascii="Arial" w:hAnsi="Arial" w:cs="Arial"/>
          <w:b/>
          <w:bCs/>
          <w:sz w:val="22"/>
          <w:szCs w:val="22"/>
          <w:lang w:val="es-ES"/>
        </w:rPr>
        <w:softHyphen/>
        <w:t>-</w:t>
      </w:r>
      <w:r>
        <w:rPr>
          <w:rStyle w:val="normaltextrun"/>
          <w:rFonts w:ascii="Arial" w:hAnsi="Arial" w:cs="Arial"/>
          <w:b/>
          <w:bCs/>
          <w:sz w:val="22"/>
          <w:szCs w:val="22"/>
          <w:lang w:val="es-ES"/>
        </w:rPr>
        <w:t>:</w:t>
      </w:r>
      <w:r>
        <w:rPr>
          <w:rStyle w:val="normaltextrun"/>
          <w:rFonts w:ascii="Arial" w:hAnsi="Arial" w:cs="Arial"/>
          <w:sz w:val="22"/>
          <w:szCs w:val="22"/>
          <w:lang w:val="es-ES"/>
        </w:rPr>
        <w:t> Es un instrumento de planificación municipal o regional que establece las políticas, estrategias, metas y acciones necesarias para garantizar una adecuada gestión de los residuos sólidos en un determinado territorio, basándose en un diagnóstico inicial, en su proyección hacia el futuro y en un plan financiero viable que permita garantizar el mejoramiento continuo del manejo de residuos y la prestación del servicio de aseo.</w:t>
      </w: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Reciclaje:</w:t>
      </w:r>
      <w:r>
        <w:rPr>
          <w:rStyle w:val="normaltextrun"/>
          <w:rFonts w:ascii="Arial" w:hAnsi="Arial" w:cs="Arial"/>
          <w:sz w:val="22"/>
          <w:szCs w:val="22"/>
          <w:lang w:val="es-ES"/>
        </w:rPr>
        <w:t> Proceso mediante el cual se aprovechan y transforman los residuos sólidos recuperados y se devuelven a los materiales sus potencialidades de reincorporación como materia prima para la fabricación de nuevos productos, con el fin de aprovechar los recursos existentes en los residuos y reducir la necesidad de utilizar nuevos recursos naturales, contribuyendo así a la conservación del medio ambiente y la sostenibilidad.</w:t>
      </w:r>
      <w:r>
        <w:rPr>
          <w:rStyle w:val="eop"/>
          <w:rFonts w:ascii="Arial" w:hAnsi="Arial" w:cs="Arial"/>
          <w:sz w:val="22"/>
          <w:szCs w:val="22"/>
        </w:rPr>
        <w:t> </w:t>
      </w: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A616C2" w:rsidRDefault="00F4602E" w:rsidP="00A616C2">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Residuo sólido:</w:t>
      </w:r>
      <w:r>
        <w:rPr>
          <w:rStyle w:val="normaltextrun"/>
          <w:rFonts w:ascii="Arial" w:hAnsi="Arial" w:cs="Arial"/>
          <w:sz w:val="22"/>
          <w:szCs w:val="22"/>
          <w:lang w:val="es-ES"/>
        </w:rPr>
        <w:t> Se refiere a cualquier material, sustancia u objeto principalmente sólido que el poseedor desecha tras su vida útil y que es procedente de la fabricación, transformación, utilización o consumo de un bien. Estos residuos</w:t>
      </w:r>
      <w:r w:rsidR="00A616C2">
        <w:rPr>
          <w:rStyle w:val="normaltextrun"/>
          <w:rFonts w:ascii="Arial" w:hAnsi="Arial" w:cs="Arial"/>
          <w:sz w:val="22"/>
          <w:szCs w:val="22"/>
          <w:lang w:val="es-ES"/>
        </w:rPr>
        <w:t xml:space="preserve"> sólidos, en su mayoría, son susceptibles de aprovecharse o transformarse con un correcto reciclado. </w:t>
      </w:r>
      <w:r w:rsidR="00A616C2">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Residuo sólido aprovechable:</w:t>
      </w:r>
      <w:r>
        <w:rPr>
          <w:rStyle w:val="normaltextrun"/>
          <w:rFonts w:ascii="Arial" w:hAnsi="Arial" w:cs="Arial"/>
          <w:sz w:val="22"/>
          <w:szCs w:val="22"/>
          <w:lang w:val="es-ES"/>
        </w:rPr>
        <w:t> Es cualquier material, objeto, sustancia o elemento sólido que no tiene valor de uso para quien lo genere, pero que puede ser recuperado, reciclado y transformado para su reincorporación a un proceso productivo.</w:t>
      </w: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Residuo sólido no aprovechable:</w:t>
      </w:r>
      <w:r>
        <w:rPr>
          <w:rStyle w:val="normaltextrun"/>
          <w:rFonts w:ascii="Arial" w:hAnsi="Arial" w:cs="Arial"/>
          <w:sz w:val="22"/>
          <w:szCs w:val="22"/>
          <w:lang w:val="es-ES"/>
        </w:rPr>
        <w:t xml:space="preserve"> Es todo material o sustancia sólida o semisólida de origen orgánico e inorgánico, putrescible o no, que no ofrece ninguna posibilidad de aprovechamiento, reutilización o reincorporación en un proceso productivo. Son </w:t>
      </w:r>
      <w:r>
        <w:rPr>
          <w:rStyle w:val="normaltextrun"/>
          <w:rFonts w:ascii="Arial" w:hAnsi="Arial" w:cs="Arial"/>
          <w:sz w:val="22"/>
          <w:szCs w:val="22"/>
          <w:lang w:val="es-ES"/>
        </w:rPr>
        <w:lastRenderedPageBreak/>
        <w:t>residuos sólidos que no tienen ningún valor comercial, requieren tratamiento y disposición final y por lo tanto generan costos de disposición. </w:t>
      </w: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Usuario residencial:</w:t>
      </w:r>
      <w:r>
        <w:rPr>
          <w:rStyle w:val="normaltextrun"/>
          <w:rFonts w:ascii="Arial" w:hAnsi="Arial" w:cs="Arial"/>
          <w:sz w:val="22"/>
          <w:szCs w:val="22"/>
          <w:lang w:val="es-ES"/>
        </w:rPr>
        <w:t> Persona natural o jurídica que usa los servicios públicos domiciliarios para las actividades necesarias de los hogares y núcleos familiares.</w:t>
      </w: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Usuario no residencial:</w:t>
      </w:r>
      <w:r>
        <w:rPr>
          <w:rStyle w:val="normaltextrun"/>
          <w:rFonts w:ascii="Arial" w:hAnsi="Arial" w:cs="Arial"/>
          <w:sz w:val="22"/>
          <w:szCs w:val="22"/>
          <w:lang w:val="es-ES"/>
        </w:rPr>
        <w:t> Es la persona natural o jurídica que produce residuos sólidos derivados de la actividad comercial, industrial, y los oficiales que se benefician con la prestación del servicio público de aseo.</w:t>
      </w:r>
      <w:r>
        <w:rPr>
          <w:rStyle w:val="eop"/>
          <w:rFonts w:ascii="Arial" w:hAnsi="Arial" w:cs="Arial"/>
          <w:sz w:val="22"/>
          <w:szCs w:val="22"/>
        </w:rPr>
        <w:t> </w:t>
      </w:r>
    </w:p>
    <w:p w:rsidR="00A616C2" w:rsidRDefault="00A616C2" w:rsidP="00A616C2">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2"/>
          <w:szCs w:val="22"/>
          <w:lang w:val="es-ES"/>
        </w:rPr>
        <w:t>Artículo 3º. Competencias.</w:t>
      </w:r>
      <w:r>
        <w:rPr>
          <w:rStyle w:val="normaltextrun"/>
          <w:rFonts w:ascii="Arial" w:hAnsi="Arial" w:cs="Arial"/>
          <w:sz w:val="22"/>
          <w:szCs w:val="22"/>
          <w:lang w:val="es-ES"/>
        </w:rPr>
        <w:t>  La Unidad Administrativa Especial de Servicios Públicos (UAESP) y demás entidades competentes, desarrollarán estrategias para la separación en la fuente y el aprovechamiento de residuos sólidos generados por establecimientos de comercio, en el marco del Plan de Gestión Integral de Residuos Sólidos (PGIRS), el Plan Distrital de Desarrollo y la normativa ambiental vigente.</w:t>
      </w:r>
      <w:r>
        <w:rPr>
          <w:rStyle w:val="eop"/>
          <w:rFonts w:ascii="Arial" w:hAnsi="Arial" w:cs="Arial"/>
          <w:sz w:val="22"/>
          <w:szCs w:val="22"/>
        </w:rPr>
        <w:t> </w:t>
      </w:r>
    </w:p>
    <w:p w:rsidR="00A616C2" w:rsidRDefault="00A616C2" w:rsidP="00A616C2">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2"/>
          <w:szCs w:val="22"/>
          <w:lang w:val="es-ES"/>
        </w:rPr>
        <w:t>Parágrafo.</w:t>
      </w:r>
      <w:r>
        <w:rPr>
          <w:rStyle w:val="normaltextrun"/>
          <w:rFonts w:ascii="Arial" w:hAnsi="Arial" w:cs="Arial"/>
          <w:sz w:val="22"/>
          <w:szCs w:val="22"/>
          <w:lang w:val="es-ES"/>
        </w:rPr>
        <w:t> La Administración Distrital reglamentará la implementación del presente Acuerdo, en concordancia con las disposiciones establecidas en el PGIRS y las directrices ambientales nacionales y distritales vigentes.</w:t>
      </w:r>
      <w:r>
        <w:rPr>
          <w:rStyle w:val="eop"/>
          <w:rFonts w:ascii="Arial" w:hAnsi="Arial" w:cs="Arial"/>
          <w:sz w:val="22"/>
          <w:szCs w:val="22"/>
        </w:rPr>
        <w:t> </w:t>
      </w:r>
    </w:p>
    <w:p w:rsidR="00A616C2" w:rsidRDefault="00A616C2" w:rsidP="00A616C2">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2"/>
          <w:szCs w:val="22"/>
          <w:lang w:val="es-ES"/>
        </w:rPr>
        <w:t>Artículo 4º. Lineamientos.</w:t>
      </w:r>
      <w:r>
        <w:rPr>
          <w:rStyle w:val="normaltextrun"/>
          <w:rFonts w:ascii="Arial" w:hAnsi="Arial" w:cs="Arial"/>
          <w:sz w:val="22"/>
          <w:szCs w:val="22"/>
          <w:lang w:val="es-ES"/>
        </w:rPr>
        <w:t> La promoción de la clasificación de residuos sólidos en la fuente, se llevará a cabo en el Distrito Capital atendiendo los siguientes lineamientos:</w:t>
      </w:r>
      <w:r>
        <w:rPr>
          <w:rStyle w:val="eop"/>
          <w:rFonts w:ascii="Arial" w:hAnsi="Arial" w:cs="Arial"/>
          <w:sz w:val="22"/>
          <w:szCs w:val="22"/>
        </w:rPr>
        <w:t> </w:t>
      </w:r>
    </w:p>
    <w:p w:rsidR="00A616C2" w:rsidRDefault="00A616C2" w:rsidP="00A616C2">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1. Acciones pedagógicas: </w:t>
      </w:r>
      <w:r>
        <w:rPr>
          <w:rStyle w:val="normaltextrun"/>
          <w:rFonts w:ascii="Arial" w:hAnsi="Arial" w:cs="Arial"/>
          <w:sz w:val="22"/>
          <w:szCs w:val="22"/>
          <w:lang w:val="es-ES"/>
        </w:rPr>
        <w:t>La Secretaría Distrital de Ambiente adelantará acciones pedagógicas dirigidas a las distintas actividades comerciales para las adecuadas prácticas de gestión de residuos sólidos, quienes a su vez podrán replicar esta información entre su personal y clientes.</w:t>
      </w: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sz w:val="22"/>
          <w:szCs w:val="22"/>
          <w:lang w:val="es-ES"/>
        </w:rPr>
        <w:t> </w:t>
      </w:r>
      <w:r>
        <w:rPr>
          <w:rStyle w:val="eop"/>
          <w:rFonts w:ascii="Arial" w:hAnsi="Arial" w:cs="Arial"/>
          <w:sz w:val="22"/>
          <w:szCs w:val="22"/>
        </w:rPr>
        <w:t> </w:t>
      </w:r>
    </w:p>
    <w:p w:rsidR="000E6870" w:rsidRDefault="00A616C2" w:rsidP="000E6870">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2. Bolsas de colores:</w:t>
      </w:r>
      <w:r>
        <w:rPr>
          <w:rStyle w:val="normaltextrun"/>
          <w:rFonts w:ascii="Arial" w:hAnsi="Arial" w:cs="Arial"/>
          <w:sz w:val="22"/>
          <w:szCs w:val="22"/>
          <w:lang w:val="es-ES"/>
        </w:rPr>
        <w:t> Se propenderá porque los usuarios no residenciales separen los residuos sólidos desde la fuente en contenedores y bolsas que cumplan con las características del código de colores que establece la norma técnica colombiana GTC 2009 y la Resolución No. 2184 de 2019, en tres categorías principales: i. Residu</w:t>
      </w:r>
      <w:r w:rsidR="000E6870">
        <w:rPr>
          <w:rStyle w:val="normaltextrun"/>
          <w:rFonts w:ascii="Arial" w:hAnsi="Arial" w:cs="Arial"/>
          <w:sz w:val="22"/>
          <w:szCs w:val="22"/>
          <w:lang w:val="es-ES"/>
        </w:rPr>
        <w:t>os orgánicos y biodegradables: C</w:t>
      </w:r>
      <w:r>
        <w:rPr>
          <w:rStyle w:val="normaltextrun"/>
          <w:rFonts w:ascii="Arial" w:hAnsi="Arial" w:cs="Arial"/>
          <w:sz w:val="22"/>
          <w:szCs w:val="22"/>
          <w:lang w:val="es-ES"/>
        </w:rPr>
        <w:t>olor verde, ii. </w:t>
      </w:r>
      <w:r w:rsidR="000E6870">
        <w:rPr>
          <w:rStyle w:val="normaltextrun"/>
          <w:rFonts w:ascii="Arial" w:hAnsi="Arial" w:cs="Arial"/>
          <w:sz w:val="22"/>
          <w:szCs w:val="22"/>
          <w:lang w:val="es-ES"/>
        </w:rPr>
        <w:t>Residuos aprovechables: Color blanco; y iii. Residuos no aprovechables: Color negro.</w:t>
      </w:r>
    </w:p>
    <w:p w:rsidR="000E6870" w:rsidRDefault="000E6870" w:rsidP="000E6870">
      <w:pPr>
        <w:pStyle w:val="paragraph"/>
        <w:spacing w:before="0" w:beforeAutospacing="0" w:after="0" w:afterAutospacing="0"/>
        <w:ind w:left="720"/>
        <w:jc w:val="both"/>
        <w:textAlignment w:val="baseline"/>
        <w:rPr>
          <w:rStyle w:val="normaltextrun"/>
          <w:rFonts w:ascii="Arial" w:hAnsi="Arial" w:cs="Arial"/>
          <w:sz w:val="22"/>
          <w:szCs w:val="22"/>
          <w:lang w:val="es-ES"/>
        </w:rPr>
      </w:pP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3. Estrategia de comunicación y divulgación: </w:t>
      </w:r>
      <w:r>
        <w:rPr>
          <w:rStyle w:val="normaltextrun"/>
          <w:rFonts w:ascii="Arial" w:hAnsi="Arial" w:cs="Arial"/>
          <w:sz w:val="22"/>
          <w:szCs w:val="22"/>
          <w:lang w:val="es-ES"/>
        </w:rPr>
        <w:t>Se difundirá a través de medios de comunicación masivos, redes sociales y actividades comunitarias una estrategia de comunicación y divulgación sobre cómo separar residuos sólidos en la fuente, que sea de fácil comprensión para la ciudadanía, principalmente en contenedores y recipientes de clasificación de residuos sólidos en los establecimientos de comercio.</w:t>
      </w:r>
      <w:r>
        <w:rPr>
          <w:rStyle w:val="eop"/>
          <w:rFonts w:ascii="Arial" w:hAnsi="Arial" w:cs="Arial"/>
          <w:sz w:val="22"/>
          <w:szCs w:val="22"/>
        </w:rPr>
        <w:t> </w:t>
      </w:r>
    </w:p>
    <w:p w:rsidR="00A616C2" w:rsidRDefault="00A616C2" w:rsidP="00A616C2">
      <w:pPr>
        <w:pStyle w:val="paragraph"/>
        <w:spacing w:before="0" w:beforeAutospacing="0" w:after="0" w:afterAutospacing="0"/>
        <w:ind w:left="144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4. Divulgación de incentivos: </w:t>
      </w:r>
      <w:r>
        <w:rPr>
          <w:rStyle w:val="normaltextrun"/>
          <w:rFonts w:ascii="Arial" w:hAnsi="Arial" w:cs="Arial"/>
          <w:sz w:val="22"/>
          <w:szCs w:val="22"/>
          <w:lang w:val="es-ES"/>
        </w:rPr>
        <w:t>A través de los medios de comunicación físicos y virtuales, la Administración Distrital informará a los establecimientos comerciales sobre incentivos por debida separación de residuos en la fuente.</w:t>
      </w: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5. Alianzas estratégicas:</w:t>
      </w:r>
      <w:r>
        <w:rPr>
          <w:rStyle w:val="normaltextrun"/>
          <w:rFonts w:ascii="Arial" w:hAnsi="Arial" w:cs="Arial"/>
          <w:sz w:val="22"/>
          <w:szCs w:val="22"/>
          <w:lang w:val="es-ES"/>
        </w:rPr>
        <w:t> La Unidad Administrativa Especial de Servicios Públicos UAESP podrán impulsar alianzas público privadas para promover y ejecutar proyectos encaminados a la gestión integral de residuos sólidos en los comercios.</w:t>
      </w: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lastRenderedPageBreak/>
        <w:t>6. Monitoreo </w:t>
      </w:r>
      <w:r w:rsidR="00EF581B">
        <w:rPr>
          <w:rStyle w:val="normaltextrun"/>
          <w:rFonts w:ascii="Arial" w:hAnsi="Arial" w:cs="Arial"/>
          <w:b/>
          <w:bCs/>
          <w:sz w:val="22"/>
          <w:szCs w:val="22"/>
          <w:lang w:val="es-ES"/>
        </w:rPr>
        <w:t>y evaluación</w:t>
      </w:r>
      <w:r>
        <w:rPr>
          <w:rStyle w:val="normaltextrun"/>
          <w:rFonts w:ascii="Arial" w:hAnsi="Arial" w:cs="Arial"/>
          <w:b/>
          <w:bCs/>
          <w:sz w:val="22"/>
          <w:szCs w:val="22"/>
          <w:lang w:val="es-ES"/>
        </w:rPr>
        <w:t>:</w:t>
      </w:r>
      <w:r>
        <w:rPr>
          <w:rStyle w:val="normaltextrun"/>
          <w:rFonts w:ascii="Arial" w:hAnsi="Arial" w:cs="Arial"/>
          <w:sz w:val="22"/>
          <w:szCs w:val="22"/>
          <w:lang w:val="es-ES"/>
        </w:rPr>
        <w:t> Efectuar la revisión de la implementación y desarrollo de la separación en la fuente de residuos sólidos en los establecimientos de comercio de Bogotá D.C., para verificar el cumplimiento de las disposiciones establecidas en este Acuerdo junto con las normas vigentes relacionadas con la gestión de residuos sólidos. </w:t>
      </w:r>
      <w:r>
        <w:rPr>
          <w:rStyle w:val="eop"/>
          <w:rFonts w:ascii="Arial" w:hAnsi="Arial" w:cs="Arial"/>
          <w:sz w:val="22"/>
          <w:szCs w:val="22"/>
        </w:rPr>
        <w:t> </w:t>
      </w:r>
    </w:p>
    <w:p w:rsidR="00A616C2" w:rsidRDefault="00A616C2" w:rsidP="00A616C2">
      <w:pPr>
        <w:pStyle w:val="paragraph"/>
        <w:spacing w:before="0" w:beforeAutospacing="0" w:after="0" w:afterAutospacing="0"/>
        <w:ind w:left="144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b/>
          <w:bCs/>
          <w:sz w:val="22"/>
          <w:szCs w:val="22"/>
          <w:lang w:val="es-ES"/>
        </w:rPr>
        <w:t>7. Medidas correctivas:</w:t>
      </w:r>
      <w:r>
        <w:rPr>
          <w:rStyle w:val="normaltextrun"/>
          <w:rFonts w:ascii="Arial" w:hAnsi="Arial" w:cs="Arial"/>
          <w:sz w:val="22"/>
          <w:szCs w:val="22"/>
          <w:lang w:val="es-ES"/>
        </w:rPr>
        <w:t> Las entidades competentes adoptarán las medidas necesarias para verificar el cumplimiento de la separación en la fuente por parte de los establecimientos de comercio. En caso de incumplimiento, se aplicarán las sanciones establecidas en el Código Nacional de Seguridad y Convivencia Ciudadana y demás normativas vigentes.</w:t>
      </w:r>
      <w:r>
        <w:rPr>
          <w:rStyle w:val="eop"/>
          <w:rFonts w:ascii="Arial" w:hAnsi="Arial" w:cs="Arial"/>
          <w:sz w:val="22"/>
          <w:szCs w:val="22"/>
        </w:rPr>
        <w:t> </w:t>
      </w:r>
    </w:p>
    <w:p w:rsidR="00A616C2" w:rsidRDefault="00A616C2" w:rsidP="00A616C2">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2"/>
          <w:szCs w:val="22"/>
          <w:lang w:val="es-ES"/>
        </w:rPr>
        <w:t>Artículo 5º. Implementación.</w:t>
      </w:r>
      <w:r>
        <w:rPr>
          <w:rStyle w:val="normaltextrun"/>
          <w:rFonts w:ascii="Arial" w:hAnsi="Arial" w:cs="Arial"/>
          <w:sz w:val="22"/>
          <w:szCs w:val="22"/>
          <w:lang w:val="es-ES"/>
        </w:rPr>
        <w:t> La Administración Distrital reglamentará y dará inicio a la implementación del presente Acuerdo dentro de los seis (6) meses siguientes a su entrada en vigencia.</w:t>
      </w:r>
      <w:r>
        <w:rPr>
          <w:rStyle w:val="eop"/>
          <w:rFonts w:ascii="Arial" w:hAnsi="Arial" w:cs="Arial"/>
          <w:sz w:val="22"/>
          <w:szCs w:val="22"/>
        </w:rPr>
        <w:t> </w:t>
      </w:r>
    </w:p>
    <w:p w:rsidR="00A616C2" w:rsidRDefault="00A616C2" w:rsidP="00A616C2">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rsidR="00A616C2" w:rsidRDefault="00A616C2" w:rsidP="00A616C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2"/>
          <w:szCs w:val="22"/>
          <w:lang w:val="es-ES"/>
        </w:rPr>
        <w:t>Artículo 6°. Vigencia. </w:t>
      </w:r>
      <w:r>
        <w:rPr>
          <w:rStyle w:val="normaltextrun"/>
          <w:rFonts w:ascii="Arial" w:hAnsi="Arial" w:cs="Arial"/>
          <w:sz w:val="22"/>
          <w:szCs w:val="22"/>
          <w:lang w:val="es-ES"/>
        </w:rPr>
        <w:t>El presente Acuerdo rige a partir de su publicación.</w:t>
      </w:r>
      <w:r>
        <w:rPr>
          <w:rStyle w:val="scxw10083030"/>
          <w:rFonts w:ascii="Arial" w:hAnsi="Arial" w:cs="Arial"/>
          <w:sz w:val="22"/>
          <w:szCs w:val="22"/>
        </w:rPr>
        <w:t> </w:t>
      </w:r>
      <w:r>
        <w:rPr>
          <w:rFonts w:ascii="Arial" w:hAnsi="Arial" w:cs="Arial"/>
          <w:sz w:val="22"/>
          <w:szCs w:val="22"/>
        </w:rPr>
        <w:br/>
      </w:r>
      <w:r>
        <w:rPr>
          <w:rStyle w:val="eop"/>
          <w:rFonts w:ascii="Arial" w:hAnsi="Arial" w:cs="Arial"/>
          <w:sz w:val="22"/>
          <w:szCs w:val="22"/>
        </w:rPr>
        <w:t> </w:t>
      </w:r>
    </w:p>
    <w:p w:rsidR="00A616C2" w:rsidRDefault="00A616C2" w:rsidP="00F4602E">
      <w:pPr>
        <w:pStyle w:val="paragraph"/>
        <w:spacing w:before="0" w:beforeAutospacing="0" w:after="0" w:afterAutospacing="0"/>
        <w:ind w:left="720"/>
        <w:jc w:val="both"/>
        <w:textAlignment w:val="baseline"/>
        <w:rPr>
          <w:rFonts w:ascii="Segoe UI" w:hAnsi="Segoe UI" w:cs="Segoe UI"/>
          <w:sz w:val="18"/>
          <w:szCs w:val="18"/>
        </w:rPr>
      </w:pPr>
    </w:p>
    <w:p w:rsidR="00F4602E" w:rsidRDefault="00F4602E" w:rsidP="00F4602E">
      <w:pPr>
        <w:pStyle w:val="paragraph"/>
        <w:spacing w:before="0" w:beforeAutospacing="0" w:after="0" w:afterAutospacing="0"/>
        <w:ind w:left="720"/>
        <w:jc w:val="both"/>
        <w:textAlignment w:val="baseline"/>
        <w:rPr>
          <w:rFonts w:ascii="Segoe UI" w:hAnsi="Segoe UI" w:cs="Segoe UI"/>
          <w:sz w:val="18"/>
          <w:szCs w:val="18"/>
        </w:rPr>
      </w:pPr>
    </w:p>
    <w:p w:rsidR="0057445A" w:rsidRPr="00EF581B" w:rsidRDefault="0057445A" w:rsidP="00EF581B">
      <w:pPr>
        <w:pStyle w:val="paragraph"/>
        <w:spacing w:before="0" w:beforeAutospacing="0" w:after="0" w:afterAutospacing="0"/>
        <w:ind w:left="720"/>
        <w:jc w:val="both"/>
        <w:textAlignment w:val="baseline"/>
        <w:rPr>
          <w:rFonts w:ascii="Segoe UI" w:hAnsi="Segoe UI" w:cs="Segoe UI"/>
          <w:sz w:val="18"/>
          <w:szCs w:val="18"/>
        </w:rPr>
      </w:pPr>
    </w:p>
    <w:p w:rsidR="00A535DA" w:rsidRDefault="00A535DA" w:rsidP="00D674B1">
      <w:pPr>
        <w:autoSpaceDE w:val="0"/>
        <w:autoSpaceDN w:val="0"/>
        <w:adjustRightInd w:val="0"/>
        <w:spacing w:after="0" w:line="240" w:lineRule="auto"/>
        <w:jc w:val="center"/>
        <w:rPr>
          <w:rFonts w:ascii="Arial" w:hAnsi="Arial" w:cs="Arial"/>
          <w:b/>
          <w:bCs/>
          <w:color w:val="0A0A0A"/>
          <w:sz w:val="24"/>
          <w:szCs w:val="24"/>
        </w:rPr>
      </w:pPr>
    </w:p>
    <w:p w:rsidR="00C4715B" w:rsidRPr="00C4715B" w:rsidRDefault="00C4715B" w:rsidP="00E52DB5">
      <w:pPr>
        <w:autoSpaceDE w:val="0"/>
        <w:autoSpaceDN w:val="0"/>
        <w:adjustRightInd w:val="0"/>
        <w:spacing w:after="0" w:line="240" w:lineRule="auto"/>
        <w:jc w:val="center"/>
        <w:rPr>
          <w:rFonts w:ascii="Arial" w:hAnsi="Arial" w:cs="Arial"/>
          <w:b/>
          <w:lang w:val="es-CO"/>
        </w:rPr>
      </w:pPr>
      <w:r w:rsidRPr="00C4715B">
        <w:rPr>
          <w:rFonts w:ascii="Arial" w:hAnsi="Arial" w:cs="Arial"/>
          <w:b/>
          <w:lang w:val="es-CO"/>
        </w:rPr>
        <w:t>PUBLIQUESE Y CUMPLESE</w:t>
      </w:r>
    </w:p>
    <w:p w:rsidR="00C4715B" w:rsidRPr="00C4715B" w:rsidRDefault="00C4715B" w:rsidP="00E52DB5">
      <w:pPr>
        <w:autoSpaceDE w:val="0"/>
        <w:autoSpaceDN w:val="0"/>
        <w:adjustRightInd w:val="0"/>
        <w:spacing w:after="0" w:line="240" w:lineRule="auto"/>
        <w:jc w:val="center"/>
        <w:rPr>
          <w:rFonts w:ascii="Arial" w:hAnsi="Arial" w:cs="Arial"/>
          <w:color w:val="000000"/>
          <w:lang w:val="es-CO"/>
        </w:rPr>
      </w:pPr>
    </w:p>
    <w:sectPr w:rsidR="00C4715B" w:rsidRPr="00C4715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04C"/>
    <w:multiLevelType w:val="hybridMultilevel"/>
    <w:tmpl w:val="375AD2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EB74125"/>
    <w:multiLevelType w:val="hybridMultilevel"/>
    <w:tmpl w:val="63669D6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C64FBC"/>
    <w:multiLevelType w:val="hybridMultilevel"/>
    <w:tmpl w:val="5AB67A5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306015FF"/>
    <w:multiLevelType w:val="hybridMultilevel"/>
    <w:tmpl w:val="DD0E0DA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0DB1160"/>
    <w:multiLevelType w:val="hybridMultilevel"/>
    <w:tmpl w:val="6A26B96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3CDD34BF"/>
    <w:multiLevelType w:val="hybridMultilevel"/>
    <w:tmpl w:val="767A81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3E2087E"/>
    <w:multiLevelType w:val="hybridMultilevel"/>
    <w:tmpl w:val="1F26417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A2C07BE"/>
    <w:multiLevelType w:val="hybridMultilevel"/>
    <w:tmpl w:val="963032B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A7C235C"/>
    <w:multiLevelType w:val="multilevel"/>
    <w:tmpl w:val="5DF622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C58579A"/>
    <w:multiLevelType w:val="hybridMultilevel"/>
    <w:tmpl w:val="92A67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8AE2839"/>
    <w:multiLevelType w:val="hybridMultilevel"/>
    <w:tmpl w:val="AC7235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8"/>
  </w:num>
  <w:num w:numId="2">
    <w:abstractNumId w:val="3"/>
  </w:num>
  <w:num w:numId="3">
    <w:abstractNumId w:val="10"/>
  </w:num>
  <w:num w:numId="4">
    <w:abstractNumId w:val="0"/>
  </w:num>
  <w:num w:numId="5">
    <w:abstractNumId w:val="4"/>
  </w:num>
  <w:num w:numId="6">
    <w:abstractNumId w:val="6"/>
  </w:num>
  <w:num w:numId="7">
    <w:abstractNumId w:val="1"/>
  </w:num>
  <w:num w:numId="8">
    <w:abstractNumId w:val="7"/>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621"/>
    <w:rsid w:val="00003B3D"/>
    <w:rsid w:val="00007D3C"/>
    <w:rsid w:val="00021412"/>
    <w:rsid w:val="000237FC"/>
    <w:rsid w:val="000339A0"/>
    <w:rsid w:val="0004688B"/>
    <w:rsid w:val="00061948"/>
    <w:rsid w:val="00063781"/>
    <w:rsid w:val="000669BB"/>
    <w:rsid w:val="000723C0"/>
    <w:rsid w:val="00074A57"/>
    <w:rsid w:val="0007628F"/>
    <w:rsid w:val="00081B05"/>
    <w:rsid w:val="000825DC"/>
    <w:rsid w:val="00084296"/>
    <w:rsid w:val="000923C0"/>
    <w:rsid w:val="000E6103"/>
    <w:rsid w:val="000E6489"/>
    <w:rsid w:val="000E6870"/>
    <w:rsid w:val="000F3A07"/>
    <w:rsid w:val="000F58FB"/>
    <w:rsid w:val="0010325A"/>
    <w:rsid w:val="00113732"/>
    <w:rsid w:val="00116EF3"/>
    <w:rsid w:val="00117B1E"/>
    <w:rsid w:val="0012525B"/>
    <w:rsid w:val="00127280"/>
    <w:rsid w:val="00133303"/>
    <w:rsid w:val="00155DDE"/>
    <w:rsid w:val="001608F3"/>
    <w:rsid w:val="00163A26"/>
    <w:rsid w:val="00167AEF"/>
    <w:rsid w:val="00172F18"/>
    <w:rsid w:val="00180666"/>
    <w:rsid w:val="00184986"/>
    <w:rsid w:val="001A02E0"/>
    <w:rsid w:val="001B09BC"/>
    <w:rsid w:val="001B0C8E"/>
    <w:rsid w:val="001C44B7"/>
    <w:rsid w:val="001C596B"/>
    <w:rsid w:val="001D4D8F"/>
    <w:rsid w:val="001F368E"/>
    <w:rsid w:val="001F60A3"/>
    <w:rsid w:val="001F700A"/>
    <w:rsid w:val="0020323B"/>
    <w:rsid w:val="00211657"/>
    <w:rsid w:val="00215725"/>
    <w:rsid w:val="00220265"/>
    <w:rsid w:val="00237267"/>
    <w:rsid w:val="002532AE"/>
    <w:rsid w:val="002539D1"/>
    <w:rsid w:val="002633D5"/>
    <w:rsid w:val="002647C3"/>
    <w:rsid w:val="002717CA"/>
    <w:rsid w:val="00275591"/>
    <w:rsid w:val="002864A4"/>
    <w:rsid w:val="00287C22"/>
    <w:rsid w:val="00290330"/>
    <w:rsid w:val="00292B30"/>
    <w:rsid w:val="002B51F8"/>
    <w:rsid w:val="002B5C9F"/>
    <w:rsid w:val="002C135A"/>
    <w:rsid w:val="002C7A7D"/>
    <w:rsid w:val="002D4130"/>
    <w:rsid w:val="002D70B7"/>
    <w:rsid w:val="002E0D93"/>
    <w:rsid w:val="002F4960"/>
    <w:rsid w:val="002F4CF6"/>
    <w:rsid w:val="003015E7"/>
    <w:rsid w:val="00302B3C"/>
    <w:rsid w:val="00304D51"/>
    <w:rsid w:val="00312697"/>
    <w:rsid w:val="00317DCD"/>
    <w:rsid w:val="003210C4"/>
    <w:rsid w:val="00334468"/>
    <w:rsid w:val="00336D7C"/>
    <w:rsid w:val="0034526B"/>
    <w:rsid w:val="00351882"/>
    <w:rsid w:val="00351CB8"/>
    <w:rsid w:val="003579F7"/>
    <w:rsid w:val="00360A32"/>
    <w:rsid w:val="00370FEA"/>
    <w:rsid w:val="00371832"/>
    <w:rsid w:val="003866A5"/>
    <w:rsid w:val="00386A3E"/>
    <w:rsid w:val="003A00F8"/>
    <w:rsid w:val="003A6E12"/>
    <w:rsid w:val="003A7189"/>
    <w:rsid w:val="003B4227"/>
    <w:rsid w:val="003C10FF"/>
    <w:rsid w:val="003C22FC"/>
    <w:rsid w:val="003C3EFD"/>
    <w:rsid w:val="003E3B34"/>
    <w:rsid w:val="003F3E9D"/>
    <w:rsid w:val="004333D1"/>
    <w:rsid w:val="00440A2F"/>
    <w:rsid w:val="00451973"/>
    <w:rsid w:val="004667A3"/>
    <w:rsid w:val="00482423"/>
    <w:rsid w:val="004840EC"/>
    <w:rsid w:val="00485A53"/>
    <w:rsid w:val="00487440"/>
    <w:rsid w:val="00493C5C"/>
    <w:rsid w:val="004945F5"/>
    <w:rsid w:val="004A32E5"/>
    <w:rsid w:val="004A5621"/>
    <w:rsid w:val="004C384F"/>
    <w:rsid w:val="004C5495"/>
    <w:rsid w:val="004D24D6"/>
    <w:rsid w:val="004D3470"/>
    <w:rsid w:val="004D4937"/>
    <w:rsid w:val="0052175B"/>
    <w:rsid w:val="00522BB0"/>
    <w:rsid w:val="00537B9C"/>
    <w:rsid w:val="00543F39"/>
    <w:rsid w:val="0056609A"/>
    <w:rsid w:val="00566E3F"/>
    <w:rsid w:val="0057411F"/>
    <w:rsid w:val="0057445A"/>
    <w:rsid w:val="00576D8E"/>
    <w:rsid w:val="00583AC2"/>
    <w:rsid w:val="005849EB"/>
    <w:rsid w:val="00584D35"/>
    <w:rsid w:val="00593D98"/>
    <w:rsid w:val="00594C54"/>
    <w:rsid w:val="005A7123"/>
    <w:rsid w:val="005B5EEC"/>
    <w:rsid w:val="005C1355"/>
    <w:rsid w:val="005C71D4"/>
    <w:rsid w:val="005D74F6"/>
    <w:rsid w:val="005E700C"/>
    <w:rsid w:val="006104C4"/>
    <w:rsid w:val="00616A46"/>
    <w:rsid w:val="006176E6"/>
    <w:rsid w:val="00632371"/>
    <w:rsid w:val="0065559E"/>
    <w:rsid w:val="00656DCD"/>
    <w:rsid w:val="00664AD2"/>
    <w:rsid w:val="006727AB"/>
    <w:rsid w:val="0067319F"/>
    <w:rsid w:val="00677DA7"/>
    <w:rsid w:val="00685132"/>
    <w:rsid w:val="006A03C0"/>
    <w:rsid w:val="006A2BD7"/>
    <w:rsid w:val="006C09C1"/>
    <w:rsid w:val="006D41AE"/>
    <w:rsid w:val="006D45EA"/>
    <w:rsid w:val="006D6B78"/>
    <w:rsid w:val="006E6629"/>
    <w:rsid w:val="00716602"/>
    <w:rsid w:val="00722025"/>
    <w:rsid w:val="00724F26"/>
    <w:rsid w:val="007310CE"/>
    <w:rsid w:val="007346A3"/>
    <w:rsid w:val="00744B00"/>
    <w:rsid w:val="007473C9"/>
    <w:rsid w:val="0075087C"/>
    <w:rsid w:val="00757CAA"/>
    <w:rsid w:val="00767E98"/>
    <w:rsid w:val="00791135"/>
    <w:rsid w:val="007A4FC0"/>
    <w:rsid w:val="007B1C1A"/>
    <w:rsid w:val="007C2044"/>
    <w:rsid w:val="007D3484"/>
    <w:rsid w:val="007D3977"/>
    <w:rsid w:val="007E7963"/>
    <w:rsid w:val="0080728C"/>
    <w:rsid w:val="008111C0"/>
    <w:rsid w:val="00811D99"/>
    <w:rsid w:val="00830B36"/>
    <w:rsid w:val="0086602D"/>
    <w:rsid w:val="00870D77"/>
    <w:rsid w:val="008756F6"/>
    <w:rsid w:val="00875DE5"/>
    <w:rsid w:val="008A095B"/>
    <w:rsid w:val="008B56AE"/>
    <w:rsid w:val="008E137D"/>
    <w:rsid w:val="009454EF"/>
    <w:rsid w:val="009569D7"/>
    <w:rsid w:val="009666AA"/>
    <w:rsid w:val="00970408"/>
    <w:rsid w:val="00983FDC"/>
    <w:rsid w:val="00992FC6"/>
    <w:rsid w:val="009B2CCA"/>
    <w:rsid w:val="009B6F6F"/>
    <w:rsid w:val="009C3552"/>
    <w:rsid w:val="009D4322"/>
    <w:rsid w:val="009D62A5"/>
    <w:rsid w:val="009E02AA"/>
    <w:rsid w:val="009E18D4"/>
    <w:rsid w:val="00A0761B"/>
    <w:rsid w:val="00A15736"/>
    <w:rsid w:val="00A21851"/>
    <w:rsid w:val="00A23E73"/>
    <w:rsid w:val="00A35ABA"/>
    <w:rsid w:val="00A401E0"/>
    <w:rsid w:val="00A42BD8"/>
    <w:rsid w:val="00A46FBF"/>
    <w:rsid w:val="00A535DA"/>
    <w:rsid w:val="00A53B1E"/>
    <w:rsid w:val="00A616C2"/>
    <w:rsid w:val="00A65D75"/>
    <w:rsid w:val="00A83492"/>
    <w:rsid w:val="00A972EB"/>
    <w:rsid w:val="00A97775"/>
    <w:rsid w:val="00AA161A"/>
    <w:rsid w:val="00AA4639"/>
    <w:rsid w:val="00AC1077"/>
    <w:rsid w:val="00AC6BE3"/>
    <w:rsid w:val="00AD2E98"/>
    <w:rsid w:val="00AE5699"/>
    <w:rsid w:val="00B00C64"/>
    <w:rsid w:val="00B26DF8"/>
    <w:rsid w:val="00B54493"/>
    <w:rsid w:val="00B61817"/>
    <w:rsid w:val="00B6225F"/>
    <w:rsid w:val="00B62923"/>
    <w:rsid w:val="00B677B1"/>
    <w:rsid w:val="00B76B90"/>
    <w:rsid w:val="00B76CA6"/>
    <w:rsid w:val="00B87FD4"/>
    <w:rsid w:val="00B9426C"/>
    <w:rsid w:val="00B97AAA"/>
    <w:rsid w:val="00BA3367"/>
    <w:rsid w:val="00BC45C5"/>
    <w:rsid w:val="00BC69F0"/>
    <w:rsid w:val="00BC7E13"/>
    <w:rsid w:val="00BD0507"/>
    <w:rsid w:val="00BD17F2"/>
    <w:rsid w:val="00BF2797"/>
    <w:rsid w:val="00BF73F4"/>
    <w:rsid w:val="00C12DFA"/>
    <w:rsid w:val="00C26DE5"/>
    <w:rsid w:val="00C3428D"/>
    <w:rsid w:val="00C4715B"/>
    <w:rsid w:val="00C508EA"/>
    <w:rsid w:val="00C52D9A"/>
    <w:rsid w:val="00C540C9"/>
    <w:rsid w:val="00C61AF5"/>
    <w:rsid w:val="00C628E6"/>
    <w:rsid w:val="00C64B59"/>
    <w:rsid w:val="00C64BF0"/>
    <w:rsid w:val="00C65AE9"/>
    <w:rsid w:val="00C80DAB"/>
    <w:rsid w:val="00CA4540"/>
    <w:rsid w:val="00CA7601"/>
    <w:rsid w:val="00CB12CB"/>
    <w:rsid w:val="00CB2866"/>
    <w:rsid w:val="00CD7ED2"/>
    <w:rsid w:val="00CE2F50"/>
    <w:rsid w:val="00CE3DC0"/>
    <w:rsid w:val="00CE3F63"/>
    <w:rsid w:val="00CE52D8"/>
    <w:rsid w:val="00CF0D09"/>
    <w:rsid w:val="00D20D2A"/>
    <w:rsid w:val="00D213DF"/>
    <w:rsid w:val="00D52E3D"/>
    <w:rsid w:val="00D545AF"/>
    <w:rsid w:val="00D644D0"/>
    <w:rsid w:val="00D674B1"/>
    <w:rsid w:val="00D77C6E"/>
    <w:rsid w:val="00D91893"/>
    <w:rsid w:val="00D973BD"/>
    <w:rsid w:val="00DD24CA"/>
    <w:rsid w:val="00DF6B4F"/>
    <w:rsid w:val="00E02257"/>
    <w:rsid w:val="00E05238"/>
    <w:rsid w:val="00E174F3"/>
    <w:rsid w:val="00E203FE"/>
    <w:rsid w:val="00E265A9"/>
    <w:rsid w:val="00E37A8A"/>
    <w:rsid w:val="00E44D92"/>
    <w:rsid w:val="00E52DB5"/>
    <w:rsid w:val="00E53A64"/>
    <w:rsid w:val="00E63190"/>
    <w:rsid w:val="00E7445B"/>
    <w:rsid w:val="00E861A8"/>
    <w:rsid w:val="00EB18C8"/>
    <w:rsid w:val="00EB79A2"/>
    <w:rsid w:val="00EC2908"/>
    <w:rsid w:val="00EC517F"/>
    <w:rsid w:val="00ED02DA"/>
    <w:rsid w:val="00EE05C1"/>
    <w:rsid w:val="00EE4BFC"/>
    <w:rsid w:val="00EF581B"/>
    <w:rsid w:val="00F20A5A"/>
    <w:rsid w:val="00F35328"/>
    <w:rsid w:val="00F379AF"/>
    <w:rsid w:val="00F4602E"/>
    <w:rsid w:val="00F5434D"/>
    <w:rsid w:val="00F60B19"/>
    <w:rsid w:val="00F6243A"/>
    <w:rsid w:val="00F63446"/>
    <w:rsid w:val="00F666F3"/>
    <w:rsid w:val="00F709BD"/>
    <w:rsid w:val="00F7581B"/>
    <w:rsid w:val="00F81E80"/>
    <w:rsid w:val="00F91B95"/>
    <w:rsid w:val="00FB08CA"/>
    <w:rsid w:val="00FB40F0"/>
    <w:rsid w:val="00FC4B9E"/>
    <w:rsid w:val="00FD10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3FE58C-AD1B-4FC0-85A8-E6AACFD5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621"/>
    <w:rPr>
      <w:lang w:val="es-ES"/>
    </w:rPr>
  </w:style>
  <w:style w:type="paragraph" w:styleId="Ttulo2">
    <w:name w:val="heading 2"/>
    <w:basedOn w:val="Normal"/>
    <w:next w:val="Normal"/>
    <w:link w:val="Ttulo2Car"/>
    <w:uiPriority w:val="9"/>
    <w:unhideWhenUsed/>
    <w:qFormat/>
    <w:rsid w:val="004A5621"/>
    <w:pPr>
      <w:keepNext/>
      <w:keepLines/>
      <w:spacing w:before="160" w:after="80" w:line="240" w:lineRule="auto"/>
      <w:outlineLvl w:val="1"/>
    </w:pPr>
    <w:rPr>
      <w:rFonts w:asciiTheme="majorHAnsi" w:eastAsiaTheme="majorEastAsia" w:hAnsiTheme="majorHAnsi" w:cstheme="majorBidi"/>
      <w:color w:val="2E74B5" w:themeColor="accent1" w:themeShade="BF"/>
      <w:sz w:val="32"/>
      <w:szCs w:val="32"/>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4A5621"/>
    <w:rPr>
      <w:rFonts w:asciiTheme="majorHAnsi" w:eastAsiaTheme="majorEastAsia" w:hAnsiTheme="majorHAnsi" w:cstheme="majorBidi"/>
      <w:color w:val="2E74B5" w:themeColor="accent1" w:themeShade="BF"/>
      <w:sz w:val="32"/>
      <w:szCs w:val="32"/>
      <w:lang w:eastAsia="es-CO"/>
    </w:rPr>
  </w:style>
  <w:style w:type="paragraph" w:customStyle="1" w:styleId="Default">
    <w:name w:val="Default"/>
    <w:rsid w:val="004A5621"/>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C65AE9"/>
    <w:pPr>
      <w:spacing w:after="0" w:line="240" w:lineRule="auto"/>
    </w:pPr>
    <w:rPr>
      <w:lang w:val="es-ES"/>
    </w:rPr>
  </w:style>
  <w:style w:type="paragraph" w:styleId="Prrafodelista">
    <w:name w:val="List Paragraph"/>
    <w:basedOn w:val="Normal"/>
    <w:uiPriority w:val="34"/>
    <w:qFormat/>
    <w:rsid w:val="00AD2E98"/>
    <w:pPr>
      <w:ind w:left="720"/>
      <w:contextualSpacing/>
    </w:pPr>
  </w:style>
  <w:style w:type="paragraph" w:customStyle="1" w:styleId="paragraph">
    <w:name w:val="paragraph"/>
    <w:basedOn w:val="Normal"/>
    <w:rsid w:val="00F4602E"/>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normaltextrun">
    <w:name w:val="normaltextrun"/>
    <w:basedOn w:val="Fuentedeprrafopredeter"/>
    <w:rsid w:val="00F4602E"/>
  </w:style>
  <w:style w:type="character" w:customStyle="1" w:styleId="eop">
    <w:name w:val="eop"/>
    <w:basedOn w:val="Fuentedeprrafopredeter"/>
    <w:rsid w:val="00F4602E"/>
  </w:style>
  <w:style w:type="character" w:customStyle="1" w:styleId="scxw81194050">
    <w:name w:val="scxw81194050"/>
    <w:basedOn w:val="Fuentedeprrafopredeter"/>
    <w:rsid w:val="00F4602E"/>
  </w:style>
  <w:style w:type="character" w:customStyle="1" w:styleId="scxw10083030">
    <w:name w:val="scxw10083030"/>
    <w:basedOn w:val="Fuentedeprrafopredeter"/>
    <w:rsid w:val="00A61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084807">
      <w:bodyDiv w:val="1"/>
      <w:marLeft w:val="0"/>
      <w:marRight w:val="0"/>
      <w:marTop w:val="0"/>
      <w:marBottom w:val="0"/>
      <w:divBdr>
        <w:top w:val="none" w:sz="0" w:space="0" w:color="auto"/>
        <w:left w:val="none" w:sz="0" w:space="0" w:color="auto"/>
        <w:bottom w:val="none" w:sz="0" w:space="0" w:color="auto"/>
        <w:right w:val="none" w:sz="0" w:space="0" w:color="auto"/>
      </w:divBdr>
      <w:divsChild>
        <w:div w:id="176046118">
          <w:marLeft w:val="0"/>
          <w:marRight w:val="0"/>
          <w:marTop w:val="0"/>
          <w:marBottom w:val="0"/>
          <w:divBdr>
            <w:top w:val="none" w:sz="0" w:space="0" w:color="auto"/>
            <w:left w:val="none" w:sz="0" w:space="0" w:color="auto"/>
            <w:bottom w:val="none" w:sz="0" w:space="0" w:color="auto"/>
            <w:right w:val="none" w:sz="0" w:space="0" w:color="auto"/>
          </w:divBdr>
        </w:div>
        <w:div w:id="5253582">
          <w:marLeft w:val="0"/>
          <w:marRight w:val="0"/>
          <w:marTop w:val="0"/>
          <w:marBottom w:val="0"/>
          <w:divBdr>
            <w:top w:val="none" w:sz="0" w:space="0" w:color="auto"/>
            <w:left w:val="none" w:sz="0" w:space="0" w:color="auto"/>
            <w:bottom w:val="none" w:sz="0" w:space="0" w:color="auto"/>
            <w:right w:val="none" w:sz="0" w:space="0" w:color="auto"/>
          </w:divBdr>
        </w:div>
        <w:div w:id="1181895607">
          <w:marLeft w:val="0"/>
          <w:marRight w:val="0"/>
          <w:marTop w:val="0"/>
          <w:marBottom w:val="0"/>
          <w:divBdr>
            <w:top w:val="none" w:sz="0" w:space="0" w:color="auto"/>
            <w:left w:val="none" w:sz="0" w:space="0" w:color="auto"/>
            <w:bottom w:val="none" w:sz="0" w:space="0" w:color="auto"/>
            <w:right w:val="none" w:sz="0" w:space="0" w:color="auto"/>
          </w:divBdr>
        </w:div>
        <w:div w:id="1383365828">
          <w:marLeft w:val="0"/>
          <w:marRight w:val="0"/>
          <w:marTop w:val="0"/>
          <w:marBottom w:val="0"/>
          <w:divBdr>
            <w:top w:val="none" w:sz="0" w:space="0" w:color="auto"/>
            <w:left w:val="none" w:sz="0" w:space="0" w:color="auto"/>
            <w:bottom w:val="none" w:sz="0" w:space="0" w:color="auto"/>
            <w:right w:val="none" w:sz="0" w:space="0" w:color="auto"/>
          </w:divBdr>
        </w:div>
        <w:div w:id="323557622">
          <w:marLeft w:val="0"/>
          <w:marRight w:val="0"/>
          <w:marTop w:val="0"/>
          <w:marBottom w:val="0"/>
          <w:divBdr>
            <w:top w:val="none" w:sz="0" w:space="0" w:color="auto"/>
            <w:left w:val="none" w:sz="0" w:space="0" w:color="auto"/>
            <w:bottom w:val="none" w:sz="0" w:space="0" w:color="auto"/>
            <w:right w:val="none" w:sz="0" w:space="0" w:color="auto"/>
          </w:divBdr>
        </w:div>
        <w:div w:id="548999304">
          <w:marLeft w:val="0"/>
          <w:marRight w:val="0"/>
          <w:marTop w:val="0"/>
          <w:marBottom w:val="0"/>
          <w:divBdr>
            <w:top w:val="none" w:sz="0" w:space="0" w:color="auto"/>
            <w:left w:val="none" w:sz="0" w:space="0" w:color="auto"/>
            <w:bottom w:val="none" w:sz="0" w:space="0" w:color="auto"/>
            <w:right w:val="none" w:sz="0" w:space="0" w:color="auto"/>
          </w:divBdr>
        </w:div>
        <w:div w:id="970596231">
          <w:marLeft w:val="0"/>
          <w:marRight w:val="0"/>
          <w:marTop w:val="0"/>
          <w:marBottom w:val="0"/>
          <w:divBdr>
            <w:top w:val="none" w:sz="0" w:space="0" w:color="auto"/>
            <w:left w:val="none" w:sz="0" w:space="0" w:color="auto"/>
            <w:bottom w:val="none" w:sz="0" w:space="0" w:color="auto"/>
            <w:right w:val="none" w:sz="0" w:space="0" w:color="auto"/>
          </w:divBdr>
        </w:div>
        <w:div w:id="273757037">
          <w:marLeft w:val="0"/>
          <w:marRight w:val="0"/>
          <w:marTop w:val="0"/>
          <w:marBottom w:val="0"/>
          <w:divBdr>
            <w:top w:val="none" w:sz="0" w:space="0" w:color="auto"/>
            <w:left w:val="none" w:sz="0" w:space="0" w:color="auto"/>
            <w:bottom w:val="none" w:sz="0" w:space="0" w:color="auto"/>
            <w:right w:val="none" w:sz="0" w:space="0" w:color="auto"/>
          </w:divBdr>
        </w:div>
        <w:div w:id="1934585149">
          <w:marLeft w:val="0"/>
          <w:marRight w:val="0"/>
          <w:marTop w:val="0"/>
          <w:marBottom w:val="0"/>
          <w:divBdr>
            <w:top w:val="none" w:sz="0" w:space="0" w:color="auto"/>
            <w:left w:val="none" w:sz="0" w:space="0" w:color="auto"/>
            <w:bottom w:val="none" w:sz="0" w:space="0" w:color="auto"/>
            <w:right w:val="none" w:sz="0" w:space="0" w:color="auto"/>
          </w:divBdr>
        </w:div>
        <w:div w:id="1613172463">
          <w:marLeft w:val="0"/>
          <w:marRight w:val="0"/>
          <w:marTop w:val="0"/>
          <w:marBottom w:val="0"/>
          <w:divBdr>
            <w:top w:val="none" w:sz="0" w:space="0" w:color="auto"/>
            <w:left w:val="none" w:sz="0" w:space="0" w:color="auto"/>
            <w:bottom w:val="none" w:sz="0" w:space="0" w:color="auto"/>
            <w:right w:val="none" w:sz="0" w:space="0" w:color="auto"/>
          </w:divBdr>
        </w:div>
        <w:div w:id="17320950">
          <w:marLeft w:val="0"/>
          <w:marRight w:val="0"/>
          <w:marTop w:val="0"/>
          <w:marBottom w:val="0"/>
          <w:divBdr>
            <w:top w:val="none" w:sz="0" w:space="0" w:color="auto"/>
            <w:left w:val="none" w:sz="0" w:space="0" w:color="auto"/>
            <w:bottom w:val="none" w:sz="0" w:space="0" w:color="auto"/>
            <w:right w:val="none" w:sz="0" w:space="0" w:color="auto"/>
          </w:divBdr>
        </w:div>
        <w:div w:id="973484633">
          <w:marLeft w:val="0"/>
          <w:marRight w:val="0"/>
          <w:marTop w:val="0"/>
          <w:marBottom w:val="0"/>
          <w:divBdr>
            <w:top w:val="none" w:sz="0" w:space="0" w:color="auto"/>
            <w:left w:val="none" w:sz="0" w:space="0" w:color="auto"/>
            <w:bottom w:val="none" w:sz="0" w:space="0" w:color="auto"/>
            <w:right w:val="none" w:sz="0" w:space="0" w:color="auto"/>
          </w:divBdr>
        </w:div>
        <w:div w:id="391076814">
          <w:marLeft w:val="0"/>
          <w:marRight w:val="0"/>
          <w:marTop w:val="0"/>
          <w:marBottom w:val="0"/>
          <w:divBdr>
            <w:top w:val="none" w:sz="0" w:space="0" w:color="auto"/>
            <w:left w:val="none" w:sz="0" w:space="0" w:color="auto"/>
            <w:bottom w:val="none" w:sz="0" w:space="0" w:color="auto"/>
            <w:right w:val="none" w:sz="0" w:space="0" w:color="auto"/>
          </w:divBdr>
        </w:div>
        <w:div w:id="244732346">
          <w:marLeft w:val="0"/>
          <w:marRight w:val="0"/>
          <w:marTop w:val="0"/>
          <w:marBottom w:val="0"/>
          <w:divBdr>
            <w:top w:val="none" w:sz="0" w:space="0" w:color="auto"/>
            <w:left w:val="none" w:sz="0" w:space="0" w:color="auto"/>
            <w:bottom w:val="none" w:sz="0" w:space="0" w:color="auto"/>
            <w:right w:val="none" w:sz="0" w:space="0" w:color="auto"/>
          </w:divBdr>
        </w:div>
        <w:div w:id="2007247210">
          <w:marLeft w:val="0"/>
          <w:marRight w:val="0"/>
          <w:marTop w:val="0"/>
          <w:marBottom w:val="0"/>
          <w:divBdr>
            <w:top w:val="none" w:sz="0" w:space="0" w:color="auto"/>
            <w:left w:val="none" w:sz="0" w:space="0" w:color="auto"/>
            <w:bottom w:val="none" w:sz="0" w:space="0" w:color="auto"/>
            <w:right w:val="none" w:sz="0" w:space="0" w:color="auto"/>
          </w:divBdr>
        </w:div>
        <w:div w:id="1612545194">
          <w:marLeft w:val="0"/>
          <w:marRight w:val="0"/>
          <w:marTop w:val="0"/>
          <w:marBottom w:val="0"/>
          <w:divBdr>
            <w:top w:val="none" w:sz="0" w:space="0" w:color="auto"/>
            <w:left w:val="none" w:sz="0" w:space="0" w:color="auto"/>
            <w:bottom w:val="none" w:sz="0" w:space="0" w:color="auto"/>
            <w:right w:val="none" w:sz="0" w:space="0" w:color="auto"/>
          </w:divBdr>
        </w:div>
        <w:div w:id="703411332">
          <w:marLeft w:val="0"/>
          <w:marRight w:val="0"/>
          <w:marTop w:val="0"/>
          <w:marBottom w:val="0"/>
          <w:divBdr>
            <w:top w:val="none" w:sz="0" w:space="0" w:color="auto"/>
            <w:left w:val="none" w:sz="0" w:space="0" w:color="auto"/>
            <w:bottom w:val="none" w:sz="0" w:space="0" w:color="auto"/>
            <w:right w:val="none" w:sz="0" w:space="0" w:color="auto"/>
          </w:divBdr>
        </w:div>
        <w:div w:id="1007174523">
          <w:marLeft w:val="0"/>
          <w:marRight w:val="0"/>
          <w:marTop w:val="0"/>
          <w:marBottom w:val="0"/>
          <w:divBdr>
            <w:top w:val="none" w:sz="0" w:space="0" w:color="auto"/>
            <w:left w:val="none" w:sz="0" w:space="0" w:color="auto"/>
            <w:bottom w:val="none" w:sz="0" w:space="0" w:color="auto"/>
            <w:right w:val="none" w:sz="0" w:space="0" w:color="auto"/>
          </w:divBdr>
        </w:div>
        <w:div w:id="1584607737">
          <w:marLeft w:val="0"/>
          <w:marRight w:val="0"/>
          <w:marTop w:val="0"/>
          <w:marBottom w:val="0"/>
          <w:divBdr>
            <w:top w:val="none" w:sz="0" w:space="0" w:color="auto"/>
            <w:left w:val="none" w:sz="0" w:space="0" w:color="auto"/>
            <w:bottom w:val="none" w:sz="0" w:space="0" w:color="auto"/>
            <w:right w:val="none" w:sz="0" w:space="0" w:color="auto"/>
          </w:divBdr>
        </w:div>
      </w:divsChild>
    </w:div>
    <w:div w:id="709182585">
      <w:bodyDiv w:val="1"/>
      <w:marLeft w:val="0"/>
      <w:marRight w:val="0"/>
      <w:marTop w:val="0"/>
      <w:marBottom w:val="0"/>
      <w:divBdr>
        <w:top w:val="none" w:sz="0" w:space="0" w:color="auto"/>
        <w:left w:val="none" w:sz="0" w:space="0" w:color="auto"/>
        <w:bottom w:val="none" w:sz="0" w:space="0" w:color="auto"/>
        <w:right w:val="none" w:sz="0" w:space="0" w:color="auto"/>
      </w:divBdr>
      <w:divsChild>
        <w:div w:id="451362072">
          <w:marLeft w:val="0"/>
          <w:marRight w:val="0"/>
          <w:marTop w:val="0"/>
          <w:marBottom w:val="0"/>
          <w:divBdr>
            <w:top w:val="none" w:sz="0" w:space="0" w:color="auto"/>
            <w:left w:val="none" w:sz="0" w:space="0" w:color="auto"/>
            <w:bottom w:val="none" w:sz="0" w:space="0" w:color="auto"/>
            <w:right w:val="none" w:sz="0" w:space="0" w:color="auto"/>
          </w:divBdr>
        </w:div>
        <w:div w:id="1495686307">
          <w:marLeft w:val="0"/>
          <w:marRight w:val="0"/>
          <w:marTop w:val="0"/>
          <w:marBottom w:val="0"/>
          <w:divBdr>
            <w:top w:val="none" w:sz="0" w:space="0" w:color="auto"/>
            <w:left w:val="none" w:sz="0" w:space="0" w:color="auto"/>
            <w:bottom w:val="none" w:sz="0" w:space="0" w:color="auto"/>
            <w:right w:val="none" w:sz="0" w:space="0" w:color="auto"/>
          </w:divBdr>
        </w:div>
        <w:div w:id="102960580">
          <w:marLeft w:val="0"/>
          <w:marRight w:val="0"/>
          <w:marTop w:val="0"/>
          <w:marBottom w:val="0"/>
          <w:divBdr>
            <w:top w:val="none" w:sz="0" w:space="0" w:color="auto"/>
            <w:left w:val="none" w:sz="0" w:space="0" w:color="auto"/>
            <w:bottom w:val="none" w:sz="0" w:space="0" w:color="auto"/>
            <w:right w:val="none" w:sz="0" w:space="0" w:color="auto"/>
          </w:divBdr>
        </w:div>
        <w:div w:id="322127184">
          <w:marLeft w:val="0"/>
          <w:marRight w:val="0"/>
          <w:marTop w:val="0"/>
          <w:marBottom w:val="0"/>
          <w:divBdr>
            <w:top w:val="none" w:sz="0" w:space="0" w:color="auto"/>
            <w:left w:val="none" w:sz="0" w:space="0" w:color="auto"/>
            <w:bottom w:val="none" w:sz="0" w:space="0" w:color="auto"/>
            <w:right w:val="none" w:sz="0" w:space="0" w:color="auto"/>
          </w:divBdr>
        </w:div>
        <w:div w:id="527373613">
          <w:marLeft w:val="0"/>
          <w:marRight w:val="0"/>
          <w:marTop w:val="0"/>
          <w:marBottom w:val="0"/>
          <w:divBdr>
            <w:top w:val="none" w:sz="0" w:space="0" w:color="auto"/>
            <w:left w:val="none" w:sz="0" w:space="0" w:color="auto"/>
            <w:bottom w:val="none" w:sz="0" w:space="0" w:color="auto"/>
            <w:right w:val="none" w:sz="0" w:space="0" w:color="auto"/>
          </w:divBdr>
        </w:div>
        <w:div w:id="1695301547">
          <w:marLeft w:val="0"/>
          <w:marRight w:val="0"/>
          <w:marTop w:val="0"/>
          <w:marBottom w:val="0"/>
          <w:divBdr>
            <w:top w:val="none" w:sz="0" w:space="0" w:color="auto"/>
            <w:left w:val="none" w:sz="0" w:space="0" w:color="auto"/>
            <w:bottom w:val="none" w:sz="0" w:space="0" w:color="auto"/>
            <w:right w:val="none" w:sz="0" w:space="0" w:color="auto"/>
          </w:divBdr>
        </w:div>
        <w:div w:id="272565907">
          <w:marLeft w:val="0"/>
          <w:marRight w:val="0"/>
          <w:marTop w:val="0"/>
          <w:marBottom w:val="0"/>
          <w:divBdr>
            <w:top w:val="none" w:sz="0" w:space="0" w:color="auto"/>
            <w:left w:val="none" w:sz="0" w:space="0" w:color="auto"/>
            <w:bottom w:val="none" w:sz="0" w:space="0" w:color="auto"/>
            <w:right w:val="none" w:sz="0" w:space="0" w:color="auto"/>
          </w:divBdr>
        </w:div>
        <w:div w:id="782113801">
          <w:marLeft w:val="0"/>
          <w:marRight w:val="0"/>
          <w:marTop w:val="0"/>
          <w:marBottom w:val="0"/>
          <w:divBdr>
            <w:top w:val="none" w:sz="0" w:space="0" w:color="auto"/>
            <w:left w:val="none" w:sz="0" w:space="0" w:color="auto"/>
            <w:bottom w:val="none" w:sz="0" w:space="0" w:color="auto"/>
            <w:right w:val="none" w:sz="0" w:space="0" w:color="auto"/>
          </w:divBdr>
        </w:div>
        <w:div w:id="447744968">
          <w:marLeft w:val="0"/>
          <w:marRight w:val="0"/>
          <w:marTop w:val="0"/>
          <w:marBottom w:val="0"/>
          <w:divBdr>
            <w:top w:val="none" w:sz="0" w:space="0" w:color="auto"/>
            <w:left w:val="none" w:sz="0" w:space="0" w:color="auto"/>
            <w:bottom w:val="none" w:sz="0" w:space="0" w:color="auto"/>
            <w:right w:val="none" w:sz="0" w:space="0" w:color="auto"/>
          </w:divBdr>
        </w:div>
        <w:div w:id="225528554">
          <w:marLeft w:val="0"/>
          <w:marRight w:val="0"/>
          <w:marTop w:val="0"/>
          <w:marBottom w:val="0"/>
          <w:divBdr>
            <w:top w:val="none" w:sz="0" w:space="0" w:color="auto"/>
            <w:left w:val="none" w:sz="0" w:space="0" w:color="auto"/>
            <w:bottom w:val="none" w:sz="0" w:space="0" w:color="auto"/>
            <w:right w:val="none" w:sz="0" w:space="0" w:color="auto"/>
          </w:divBdr>
        </w:div>
        <w:div w:id="495195226">
          <w:marLeft w:val="0"/>
          <w:marRight w:val="0"/>
          <w:marTop w:val="0"/>
          <w:marBottom w:val="0"/>
          <w:divBdr>
            <w:top w:val="none" w:sz="0" w:space="0" w:color="auto"/>
            <w:left w:val="none" w:sz="0" w:space="0" w:color="auto"/>
            <w:bottom w:val="none" w:sz="0" w:space="0" w:color="auto"/>
            <w:right w:val="none" w:sz="0" w:space="0" w:color="auto"/>
          </w:divBdr>
        </w:div>
        <w:div w:id="1078554309">
          <w:marLeft w:val="0"/>
          <w:marRight w:val="0"/>
          <w:marTop w:val="0"/>
          <w:marBottom w:val="0"/>
          <w:divBdr>
            <w:top w:val="none" w:sz="0" w:space="0" w:color="auto"/>
            <w:left w:val="none" w:sz="0" w:space="0" w:color="auto"/>
            <w:bottom w:val="none" w:sz="0" w:space="0" w:color="auto"/>
            <w:right w:val="none" w:sz="0" w:space="0" w:color="auto"/>
          </w:divBdr>
        </w:div>
        <w:div w:id="878977022">
          <w:marLeft w:val="0"/>
          <w:marRight w:val="0"/>
          <w:marTop w:val="0"/>
          <w:marBottom w:val="0"/>
          <w:divBdr>
            <w:top w:val="none" w:sz="0" w:space="0" w:color="auto"/>
            <w:left w:val="none" w:sz="0" w:space="0" w:color="auto"/>
            <w:bottom w:val="none" w:sz="0" w:space="0" w:color="auto"/>
            <w:right w:val="none" w:sz="0" w:space="0" w:color="auto"/>
          </w:divBdr>
        </w:div>
        <w:div w:id="1966428752">
          <w:marLeft w:val="0"/>
          <w:marRight w:val="0"/>
          <w:marTop w:val="0"/>
          <w:marBottom w:val="0"/>
          <w:divBdr>
            <w:top w:val="none" w:sz="0" w:space="0" w:color="auto"/>
            <w:left w:val="none" w:sz="0" w:space="0" w:color="auto"/>
            <w:bottom w:val="none" w:sz="0" w:space="0" w:color="auto"/>
            <w:right w:val="none" w:sz="0" w:space="0" w:color="auto"/>
          </w:divBdr>
        </w:div>
        <w:div w:id="1761481910">
          <w:marLeft w:val="0"/>
          <w:marRight w:val="0"/>
          <w:marTop w:val="0"/>
          <w:marBottom w:val="0"/>
          <w:divBdr>
            <w:top w:val="none" w:sz="0" w:space="0" w:color="auto"/>
            <w:left w:val="none" w:sz="0" w:space="0" w:color="auto"/>
            <w:bottom w:val="none" w:sz="0" w:space="0" w:color="auto"/>
            <w:right w:val="none" w:sz="0" w:space="0" w:color="auto"/>
          </w:divBdr>
        </w:div>
      </w:divsChild>
    </w:div>
    <w:div w:id="1137144999">
      <w:bodyDiv w:val="1"/>
      <w:marLeft w:val="0"/>
      <w:marRight w:val="0"/>
      <w:marTop w:val="0"/>
      <w:marBottom w:val="0"/>
      <w:divBdr>
        <w:top w:val="none" w:sz="0" w:space="0" w:color="auto"/>
        <w:left w:val="none" w:sz="0" w:space="0" w:color="auto"/>
        <w:bottom w:val="none" w:sz="0" w:space="0" w:color="auto"/>
        <w:right w:val="none" w:sz="0" w:space="0" w:color="auto"/>
      </w:divBdr>
      <w:divsChild>
        <w:div w:id="1413238287">
          <w:marLeft w:val="0"/>
          <w:marRight w:val="0"/>
          <w:marTop w:val="0"/>
          <w:marBottom w:val="0"/>
          <w:divBdr>
            <w:top w:val="none" w:sz="0" w:space="0" w:color="auto"/>
            <w:left w:val="none" w:sz="0" w:space="0" w:color="auto"/>
            <w:bottom w:val="none" w:sz="0" w:space="0" w:color="auto"/>
            <w:right w:val="none" w:sz="0" w:space="0" w:color="auto"/>
          </w:divBdr>
        </w:div>
        <w:div w:id="819930697">
          <w:marLeft w:val="0"/>
          <w:marRight w:val="0"/>
          <w:marTop w:val="0"/>
          <w:marBottom w:val="0"/>
          <w:divBdr>
            <w:top w:val="none" w:sz="0" w:space="0" w:color="auto"/>
            <w:left w:val="none" w:sz="0" w:space="0" w:color="auto"/>
            <w:bottom w:val="none" w:sz="0" w:space="0" w:color="auto"/>
            <w:right w:val="none" w:sz="0" w:space="0" w:color="auto"/>
          </w:divBdr>
        </w:div>
        <w:div w:id="1405371942">
          <w:marLeft w:val="0"/>
          <w:marRight w:val="0"/>
          <w:marTop w:val="0"/>
          <w:marBottom w:val="0"/>
          <w:divBdr>
            <w:top w:val="none" w:sz="0" w:space="0" w:color="auto"/>
            <w:left w:val="none" w:sz="0" w:space="0" w:color="auto"/>
            <w:bottom w:val="none" w:sz="0" w:space="0" w:color="auto"/>
            <w:right w:val="none" w:sz="0" w:space="0" w:color="auto"/>
          </w:divBdr>
        </w:div>
        <w:div w:id="927542487">
          <w:marLeft w:val="0"/>
          <w:marRight w:val="0"/>
          <w:marTop w:val="0"/>
          <w:marBottom w:val="0"/>
          <w:divBdr>
            <w:top w:val="none" w:sz="0" w:space="0" w:color="auto"/>
            <w:left w:val="none" w:sz="0" w:space="0" w:color="auto"/>
            <w:bottom w:val="none" w:sz="0" w:space="0" w:color="auto"/>
            <w:right w:val="none" w:sz="0" w:space="0" w:color="auto"/>
          </w:divBdr>
        </w:div>
        <w:div w:id="1537622764">
          <w:marLeft w:val="0"/>
          <w:marRight w:val="0"/>
          <w:marTop w:val="0"/>
          <w:marBottom w:val="0"/>
          <w:divBdr>
            <w:top w:val="none" w:sz="0" w:space="0" w:color="auto"/>
            <w:left w:val="none" w:sz="0" w:space="0" w:color="auto"/>
            <w:bottom w:val="none" w:sz="0" w:space="0" w:color="auto"/>
            <w:right w:val="none" w:sz="0" w:space="0" w:color="auto"/>
          </w:divBdr>
        </w:div>
        <w:div w:id="1899897911">
          <w:marLeft w:val="0"/>
          <w:marRight w:val="0"/>
          <w:marTop w:val="0"/>
          <w:marBottom w:val="0"/>
          <w:divBdr>
            <w:top w:val="none" w:sz="0" w:space="0" w:color="auto"/>
            <w:left w:val="none" w:sz="0" w:space="0" w:color="auto"/>
            <w:bottom w:val="none" w:sz="0" w:space="0" w:color="auto"/>
            <w:right w:val="none" w:sz="0" w:space="0" w:color="auto"/>
          </w:divBdr>
        </w:div>
        <w:div w:id="1522009553">
          <w:marLeft w:val="0"/>
          <w:marRight w:val="0"/>
          <w:marTop w:val="0"/>
          <w:marBottom w:val="0"/>
          <w:divBdr>
            <w:top w:val="none" w:sz="0" w:space="0" w:color="auto"/>
            <w:left w:val="none" w:sz="0" w:space="0" w:color="auto"/>
            <w:bottom w:val="none" w:sz="0" w:space="0" w:color="auto"/>
            <w:right w:val="none" w:sz="0" w:space="0" w:color="auto"/>
          </w:divBdr>
        </w:div>
        <w:div w:id="636178725">
          <w:marLeft w:val="0"/>
          <w:marRight w:val="0"/>
          <w:marTop w:val="0"/>
          <w:marBottom w:val="0"/>
          <w:divBdr>
            <w:top w:val="none" w:sz="0" w:space="0" w:color="auto"/>
            <w:left w:val="none" w:sz="0" w:space="0" w:color="auto"/>
            <w:bottom w:val="none" w:sz="0" w:space="0" w:color="auto"/>
            <w:right w:val="none" w:sz="0" w:space="0" w:color="auto"/>
          </w:divBdr>
        </w:div>
        <w:div w:id="423957215">
          <w:marLeft w:val="0"/>
          <w:marRight w:val="0"/>
          <w:marTop w:val="0"/>
          <w:marBottom w:val="0"/>
          <w:divBdr>
            <w:top w:val="none" w:sz="0" w:space="0" w:color="auto"/>
            <w:left w:val="none" w:sz="0" w:space="0" w:color="auto"/>
            <w:bottom w:val="none" w:sz="0" w:space="0" w:color="auto"/>
            <w:right w:val="none" w:sz="0" w:space="0" w:color="auto"/>
          </w:divBdr>
        </w:div>
        <w:div w:id="164591719">
          <w:marLeft w:val="0"/>
          <w:marRight w:val="0"/>
          <w:marTop w:val="0"/>
          <w:marBottom w:val="0"/>
          <w:divBdr>
            <w:top w:val="none" w:sz="0" w:space="0" w:color="auto"/>
            <w:left w:val="none" w:sz="0" w:space="0" w:color="auto"/>
            <w:bottom w:val="none" w:sz="0" w:space="0" w:color="auto"/>
            <w:right w:val="none" w:sz="0" w:space="0" w:color="auto"/>
          </w:divBdr>
        </w:div>
        <w:div w:id="784033179">
          <w:marLeft w:val="0"/>
          <w:marRight w:val="0"/>
          <w:marTop w:val="0"/>
          <w:marBottom w:val="0"/>
          <w:divBdr>
            <w:top w:val="none" w:sz="0" w:space="0" w:color="auto"/>
            <w:left w:val="none" w:sz="0" w:space="0" w:color="auto"/>
            <w:bottom w:val="none" w:sz="0" w:space="0" w:color="auto"/>
            <w:right w:val="none" w:sz="0" w:space="0" w:color="auto"/>
          </w:divBdr>
        </w:div>
        <w:div w:id="142743014">
          <w:marLeft w:val="0"/>
          <w:marRight w:val="0"/>
          <w:marTop w:val="0"/>
          <w:marBottom w:val="0"/>
          <w:divBdr>
            <w:top w:val="none" w:sz="0" w:space="0" w:color="auto"/>
            <w:left w:val="none" w:sz="0" w:space="0" w:color="auto"/>
            <w:bottom w:val="none" w:sz="0" w:space="0" w:color="auto"/>
            <w:right w:val="none" w:sz="0" w:space="0" w:color="auto"/>
          </w:divBdr>
        </w:div>
        <w:div w:id="465319601">
          <w:marLeft w:val="0"/>
          <w:marRight w:val="0"/>
          <w:marTop w:val="0"/>
          <w:marBottom w:val="0"/>
          <w:divBdr>
            <w:top w:val="none" w:sz="0" w:space="0" w:color="auto"/>
            <w:left w:val="none" w:sz="0" w:space="0" w:color="auto"/>
            <w:bottom w:val="none" w:sz="0" w:space="0" w:color="auto"/>
            <w:right w:val="none" w:sz="0" w:space="0" w:color="auto"/>
          </w:divBdr>
        </w:div>
        <w:div w:id="799035794">
          <w:marLeft w:val="0"/>
          <w:marRight w:val="0"/>
          <w:marTop w:val="0"/>
          <w:marBottom w:val="0"/>
          <w:divBdr>
            <w:top w:val="none" w:sz="0" w:space="0" w:color="auto"/>
            <w:left w:val="none" w:sz="0" w:space="0" w:color="auto"/>
            <w:bottom w:val="none" w:sz="0" w:space="0" w:color="auto"/>
            <w:right w:val="none" w:sz="0" w:space="0" w:color="auto"/>
          </w:divBdr>
        </w:div>
        <w:div w:id="1912737469">
          <w:marLeft w:val="0"/>
          <w:marRight w:val="0"/>
          <w:marTop w:val="0"/>
          <w:marBottom w:val="0"/>
          <w:divBdr>
            <w:top w:val="none" w:sz="0" w:space="0" w:color="auto"/>
            <w:left w:val="none" w:sz="0" w:space="0" w:color="auto"/>
            <w:bottom w:val="none" w:sz="0" w:space="0" w:color="auto"/>
            <w:right w:val="none" w:sz="0" w:space="0" w:color="auto"/>
          </w:divBdr>
        </w:div>
        <w:div w:id="2079594309">
          <w:marLeft w:val="0"/>
          <w:marRight w:val="0"/>
          <w:marTop w:val="0"/>
          <w:marBottom w:val="0"/>
          <w:divBdr>
            <w:top w:val="none" w:sz="0" w:space="0" w:color="auto"/>
            <w:left w:val="none" w:sz="0" w:space="0" w:color="auto"/>
            <w:bottom w:val="none" w:sz="0" w:space="0" w:color="auto"/>
            <w:right w:val="none" w:sz="0" w:space="0" w:color="auto"/>
          </w:divBdr>
        </w:div>
        <w:div w:id="1109814549">
          <w:marLeft w:val="0"/>
          <w:marRight w:val="0"/>
          <w:marTop w:val="0"/>
          <w:marBottom w:val="0"/>
          <w:divBdr>
            <w:top w:val="none" w:sz="0" w:space="0" w:color="auto"/>
            <w:left w:val="none" w:sz="0" w:space="0" w:color="auto"/>
            <w:bottom w:val="none" w:sz="0" w:space="0" w:color="auto"/>
            <w:right w:val="none" w:sz="0" w:space="0" w:color="auto"/>
          </w:divBdr>
        </w:div>
        <w:div w:id="1496724608">
          <w:marLeft w:val="0"/>
          <w:marRight w:val="0"/>
          <w:marTop w:val="0"/>
          <w:marBottom w:val="0"/>
          <w:divBdr>
            <w:top w:val="none" w:sz="0" w:space="0" w:color="auto"/>
            <w:left w:val="none" w:sz="0" w:space="0" w:color="auto"/>
            <w:bottom w:val="none" w:sz="0" w:space="0" w:color="auto"/>
            <w:right w:val="none" w:sz="0" w:space="0" w:color="auto"/>
          </w:divBdr>
        </w:div>
        <w:div w:id="742028585">
          <w:marLeft w:val="0"/>
          <w:marRight w:val="0"/>
          <w:marTop w:val="0"/>
          <w:marBottom w:val="0"/>
          <w:divBdr>
            <w:top w:val="none" w:sz="0" w:space="0" w:color="auto"/>
            <w:left w:val="none" w:sz="0" w:space="0" w:color="auto"/>
            <w:bottom w:val="none" w:sz="0" w:space="0" w:color="auto"/>
            <w:right w:val="none" w:sz="0" w:space="0" w:color="auto"/>
          </w:divBdr>
        </w:div>
      </w:divsChild>
    </w:div>
    <w:div w:id="1536653054">
      <w:bodyDiv w:val="1"/>
      <w:marLeft w:val="0"/>
      <w:marRight w:val="0"/>
      <w:marTop w:val="0"/>
      <w:marBottom w:val="0"/>
      <w:divBdr>
        <w:top w:val="none" w:sz="0" w:space="0" w:color="auto"/>
        <w:left w:val="none" w:sz="0" w:space="0" w:color="auto"/>
        <w:bottom w:val="none" w:sz="0" w:space="0" w:color="auto"/>
        <w:right w:val="none" w:sz="0" w:space="0" w:color="auto"/>
      </w:divBdr>
      <w:divsChild>
        <w:div w:id="845243163">
          <w:marLeft w:val="0"/>
          <w:marRight w:val="0"/>
          <w:marTop w:val="0"/>
          <w:marBottom w:val="0"/>
          <w:divBdr>
            <w:top w:val="none" w:sz="0" w:space="0" w:color="auto"/>
            <w:left w:val="none" w:sz="0" w:space="0" w:color="auto"/>
            <w:bottom w:val="none" w:sz="0" w:space="0" w:color="auto"/>
            <w:right w:val="none" w:sz="0" w:space="0" w:color="auto"/>
          </w:divBdr>
        </w:div>
        <w:div w:id="498160204">
          <w:marLeft w:val="0"/>
          <w:marRight w:val="0"/>
          <w:marTop w:val="0"/>
          <w:marBottom w:val="0"/>
          <w:divBdr>
            <w:top w:val="none" w:sz="0" w:space="0" w:color="auto"/>
            <w:left w:val="none" w:sz="0" w:space="0" w:color="auto"/>
            <w:bottom w:val="none" w:sz="0" w:space="0" w:color="auto"/>
            <w:right w:val="none" w:sz="0" w:space="0" w:color="auto"/>
          </w:divBdr>
        </w:div>
        <w:div w:id="1160149592">
          <w:marLeft w:val="0"/>
          <w:marRight w:val="0"/>
          <w:marTop w:val="0"/>
          <w:marBottom w:val="0"/>
          <w:divBdr>
            <w:top w:val="none" w:sz="0" w:space="0" w:color="auto"/>
            <w:left w:val="none" w:sz="0" w:space="0" w:color="auto"/>
            <w:bottom w:val="none" w:sz="0" w:space="0" w:color="auto"/>
            <w:right w:val="none" w:sz="0" w:space="0" w:color="auto"/>
          </w:divBdr>
        </w:div>
        <w:div w:id="889683856">
          <w:marLeft w:val="0"/>
          <w:marRight w:val="0"/>
          <w:marTop w:val="0"/>
          <w:marBottom w:val="0"/>
          <w:divBdr>
            <w:top w:val="none" w:sz="0" w:space="0" w:color="auto"/>
            <w:left w:val="none" w:sz="0" w:space="0" w:color="auto"/>
            <w:bottom w:val="none" w:sz="0" w:space="0" w:color="auto"/>
            <w:right w:val="none" w:sz="0" w:space="0" w:color="auto"/>
          </w:divBdr>
        </w:div>
        <w:div w:id="2017075159">
          <w:marLeft w:val="0"/>
          <w:marRight w:val="0"/>
          <w:marTop w:val="0"/>
          <w:marBottom w:val="0"/>
          <w:divBdr>
            <w:top w:val="none" w:sz="0" w:space="0" w:color="auto"/>
            <w:left w:val="none" w:sz="0" w:space="0" w:color="auto"/>
            <w:bottom w:val="none" w:sz="0" w:space="0" w:color="auto"/>
            <w:right w:val="none" w:sz="0" w:space="0" w:color="auto"/>
          </w:divBdr>
        </w:div>
        <w:div w:id="358240518">
          <w:marLeft w:val="0"/>
          <w:marRight w:val="0"/>
          <w:marTop w:val="0"/>
          <w:marBottom w:val="0"/>
          <w:divBdr>
            <w:top w:val="none" w:sz="0" w:space="0" w:color="auto"/>
            <w:left w:val="none" w:sz="0" w:space="0" w:color="auto"/>
            <w:bottom w:val="none" w:sz="0" w:space="0" w:color="auto"/>
            <w:right w:val="none" w:sz="0" w:space="0" w:color="auto"/>
          </w:divBdr>
        </w:div>
        <w:div w:id="72318969">
          <w:marLeft w:val="0"/>
          <w:marRight w:val="0"/>
          <w:marTop w:val="0"/>
          <w:marBottom w:val="0"/>
          <w:divBdr>
            <w:top w:val="none" w:sz="0" w:space="0" w:color="auto"/>
            <w:left w:val="none" w:sz="0" w:space="0" w:color="auto"/>
            <w:bottom w:val="none" w:sz="0" w:space="0" w:color="auto"/>
            <w:right w:val="none" w:sz="0" w:space="0" w:color="auto"/>
          </w:divBdr>
        </w:div>
        <w:div w:id="473521125">
          <w:marLeft w:val="0"/>
          <w:marRight w:val="0"/>
          <w:marTop w:val="0"/>
          <w:marBottom w:val="0"/>
          <w:divBdr>
            <w:top w:val="none" w:sz="0" w:space="0" w:color="auto"/>
            <w:left w:val="none" w:sz="0" w:space="0" w:color="auto"/>
            <w:bottom w:val="none" w:sz="0" w:space="0" w:color="auto"/>
            <w:right w:val="none" w:sz="0" w:space="0" w:color="auto"/>
          </w:divBdr>
        </w:div>
        <w:div w:id="40834885">
          <w:marLeft w:val="0"/>
          <w:marRight w:val="0"/>
          <w:marTop w:val="0"/>
          <w:marBottom w:val="0"/>
          <w:divBdr>
            <w:top w:val="none" w:sz="0" w:space="0" w:color="auto"/>
            <w:left w:val="none" w:sz="0" w:space="0" w:color="auto"/>
            <w:bottom w:val="none" w:sz="0" w:space="0" w:color="auto"/>
            <w:right w:val="none" w:sz="0" w:space="0" w:color="auto"/>
          </w:divBdr>
        </w:div>
        <w:div w:id="1130048056">
          <w:marLeft w:val="0"/>
          <w:marRight w:val="0"/>
          <w:marTop w:val="0"/>
          <w:marBottom w:val="0"/>
          <w:divBdr>
            <w:top w:val="none" w:sz="0" w:space="0" w:color="auto"/>
            <w:left w:val="none" w:sz="0" w:space="0" w:color="auto"/>
            <w:bottom w:val="none" w:sz="0" w:space="0" w:color="auto"/>
            <w:right w:val="none" w:sz="0" w:space="0" w:color="auto"/>
          </w:divBdr>
        </w:div>
        <w:div w:id="1026521903">
          <w:marLeft w:val="0"/>
          <w:marRight w:val="0"/>
          <w:marTop w:val="0"/>
          <w:marBottom w:val="0"/>
          <w:divBdr>
            <w:top w:val="none" w:sz="0" w:space="0" w:color="auto"/>
            <w:left w:val="none" w:sz="0" w:space="0" w:color="auto"/>
            <w:bottom w:val="none" w:sz="0" w:space="0" w:color="auto"/>
            <w:right w:val="none" w:sz="0" w:space="0" w:color="auto"/>
          </w:divBdr>
        </w:div>
        <w:div w:id="1430395091">
          <w:marLeft w:val="0"/>
          <w:marRight w:val="0"/>
          <w:marTop w:val="0"/>
          <w:marBottom w:val="0"/>
          <w:divBdr>
            <w:top w:val="none" w:sz="0" w:space="0" w:color="auto"/>
            <w:left w:val="none" w:sz="0" w:space="0" w:color="auto"/>
            <w:bottom w:val="none" w:sz="0" w:space="0" w:color="auto"/>
            <w:right w:val="none" w:sz="0" w:space="0" w:color="auto"/>
          </w:divBdr>
        </w:div>
        <w:div w:id="1826503842">
          <w:marLeft w:val="0"/>
          <w:marRight w:val="0"/>
          <w:marTop w:val="0"/>
          <w:marBottom w:val="0"/>
          <w:divBdr>
            <w:top w:val="none" w:sz="0" w:space="0" w:color="auto"/>
            <w:left w:val="none" w:sz="0" w:space="0" w:color="auto"/>
            <w:bottom w:val="none" w:sz="0" w:space="0" w:color="auto"/>
            <w:right w:val="none" w:sz="0" w:space="0" w:color="auto"/>
          </w:divBdr>
        </w:div>
        <w:div w:id="473059447">
          <w:marLeft w:val="0"/>
          <w:marRight w:val="0"/>
          <w:marTop w:val="0"/>
          <w:marBottom w:val="0"/>
          <w:divBdr>
            <w:top w:val="none" w:sz="0" w:space="0" w:color="auto"/>
            <w:left w:val="none" w:sz="0" w:space="0" w:color="auto"/>
            <w:bottom w:val="none" w:sz="0" w:space="0" w:color="auto"/>
            <w:right w:val="none" w:sz="0" w:space="0" w:color="auto"/>
          </w:divBdr>
        </w:div>
        <w:div w:id="193612951">
          <w:marLeft w:val="0"/>
          <w:marRight w:val="0"/>
          <w:marTop w:val="0"/>
          <w:marBottom w:val="0"/>
          <w:divBdr>
            <w:top w:val="none" w:sz="0" w:space="0" w:color="auto"/>
            <w:left w:val="none" w:sz="0" w:space="0" w:color="auto"/>
            <w:bottom w:val="none" w:sz="0" w:space="0" w:color="auto"/>
            <w:right w:val="none" w:sz="0" w:space="0" w:color="auto"/>
          </w:divBdr>
        </w:div>
      </w:divsChild>
    </w:div>
    <w:div w:id="1677077000">
      <w:bodyDiv w:val="1"/>
      <w:marLeft w:val="0"/>
      <w:marRight w:val="0"/>
      <w:marTop w:val="0"/>
      <w:marBottom w:val="0"/>
      <w:divBdr>
        <w:top w:val="none" w:sz="0" w:space="0" w:color="auto"/>
        <w:left w:val="none" w:sz="0" w:space="0" w:color="auto"/>
        <w:bottom w:val="none" w:sz="0" w:space="0" w:color="auto"/>
        <w:right w:val="none" w:sz="0" w:space="0" w:color="auto"/>
      </w:divBdr>
      <w:divsChild>
        <w:div w:id="521865450">
          <w:marLeft w:val="0"/>
          <w:marRight w:val="0"/>
          <w:marTop w:val="0"/>
          <w:marBottom w:val="0"/>
          <w:divBdr>
            <w:top w:val="none" w:sz="0" w:space="0" w:color="auto"/>
            <w:left w:val="none" w:sz="0" w:space="0" w:color="auto"/>
            <w:bottom w:val="none" w:sz="0" w:space="0" w:color="auto"/>
            <w:right w:val="none" w:sz="0" w:space="0" w:color="auto"/>
          </w:divBdr>
        </w:div>
        <w:div w:id="226652324">
          <w:marLeft w:val="0"/>
          <w:marRight w:val="0"/>
          <w:marTop w:val="0"/>
          <w:marBottom w:val="0"/>
          <w:divBdr>
            <w:top w:val="none" w:sz="0" w:space="0" w:color="auto"/>
            <w:left w:val="none" w:sz="0" w:space="0" w:color="auto"/>
            <w:bottom w:val="none" w:sz="0" w:space="0" w:color="auto"/>
            <w:right w:val="none" w:sz="0" w:space="0" w:color="auto"/>
          </w:divBdr>
        </w:div>
        <w:div w:id="1816607245">
          <w:marLeft w:val="0"/>
          <w:marRight w:val="0"/>
          <w:marTop w:val="0"/>
          <w:marBottom w:val="0"/>
          <w:divBdr>
            <w:top w:val="none" w:sz="0" w:space="0" w:color="auto"/>
            <w:left w:val="none" w:sz="0" w:space="0" w:color="auto"/>
            <w:bottom w:val="none" w:sz="0" w:space="0" w:color="auto"/>
            <w:right w:val="none" w:sz="0" w:space="0" w:color="auto"/>
          </w:divBdr>
        </w:div>
        <w:div w:id="302545542">
          <w:marLeft w:val="0"/>
          <w:marRight w:val="0"/>
          <w:marTop w:val="0"/>
          <w:marBottom w:val="0"/>
          <w:divBdr>
            <w:top w:val="none" w:sz="0" w:space="0" w:color="auto"/>
            <w:left w:val="none" w:sz="0" w:space="0" w:color="auto"/>
            <w:bottom w:val="none" w:sz="0" w:space="0" w:color="auto"/>
            <w:right w:val="none" w:sz="0" w:space="0" w:color="auto"/>
          </w:divBdr>
        </w:div>
        <w:div w:id="421100726">
          <w:marLeft w:val="0"/>
          <w:marRight w:val="0"/>
          <w:marTop w:val="0"/>
          <w:marBottom w:val="0"/>
          <w:divBdr>
            <w:top w:val="none" w:sz="0" w:space="0" w:color="auto"/>
            <w:left w:val="none" w:sz="0" w:space="0" w:color="auto"/>
            <w:bottom w:val="none" w:sz="0" w:space="0" w:color="auto"/>
            <w:right w:val="none" w:sz="0" w:space="0" w:color="auto"/>
          </w:divBdr>
        </w:div>
        <w:div w:id="2055614425">
          <w:marLeft w:val="0"/>
          <w:marRight w:val="0"/>
          <w:marTop w:val="0"/>
          <w:marBottom w:val="0"/>
          <w:divBdr>
            <w:top w:val="none" w:sz="0" w:space="0" w:color="auto"/>
            <w:left w:val="none" w:sz="0" w:space="0" w:color="auto"/>
            <w:bottom w:val="none" w:sz="0" w:space="0" w:color="auto"/>
            <w:right w:val="none" w:sz="0" w:space="0" w:color="auto"/>
          </w:divBdr>
        </w:div>
        <w:div w:id="683165674">
          <w:marLeft w:val="0"/>
          <w:marRight w:val="0"/>
          <w:marTop w:val="0"/>
          <w:marBottom w:val="0"/>
          <w:divBdr>
            <w:top w:val="none" w:sz="0" w:space="0" w:color="auto"/>
            <w:left w:val="none" w:sz="0" w:space="0" w:color="auto"/>
            <w:bottom w:val="none" w:sz="0" w:space="0" w:color="auto"/>
            <w:right w:val="none" w:sz="0" w:space="0" w:color="auto"/>
          </w:divBdr>
        </w:div>
        <w:div w:id="1895699622">
          <w:marLeft w:val="0"/>
          <w:marRight w:val="0"/>
          <w:marTop w:val="0"/>
          <w:marBottom w:val="0"/>
          <w:divBdr>
            <w:top w:val="none" w:sz="0" w:space="0" w:color="auto"/>
            <w:left w:val="none" w:sz="0" w:space="0" w:color="auto"/>
            <w:bottom w:val="none" w:sz="0" w:space="0" w:color="auto"/>
            <w:right w:val="none" w:sz="0" w:space="0" w:color="auto"/>
          </w:divBdr>
        </w:div>
        <w:div w:id="583219490">
          <w:marLeft w:val="0"/>
          <w:marRight w:val="0"/>
          <w:marTop w:val="0"/>
          <w:marBottom w:val="0"/>
          <w:divBdr>
            <w:top w:val="none" w:sz="0" w:space="0" w:color="auto"/>
            <w:left w:val="none" w:sz="0" w:space="0" w:color="auto"/>
            <w:bottom w:val="none" w:sz="0" w:space="0" w:color="auto"/>
            <w:right w:val="none" w:sz="0" w:space="0" w:color="auto"/>
          </w:divBdr>
        </w:div>
        <w:div w:id="1682512240">
          <w:marLeft w:val="0"/>
          <w:marRight w:val="0"/>
          <w:marTop w:val="0"/>
          <w:marBottom w:val="0"/>
          <w:divBdr>
            <w:top w:val="none" w:sz="0" w:space="0" w:color="auto"/>
            <w:left w:val="none" w:sz="0" w:space="0" w:color="auto"/>
            <w:bottom w:val="none" w:sz="0" w:space="0" w:color="auto"/>
            <w:right w:val="none" w:sz="0" w:space="0" w:color="auto"/>
          </w:divBdr>
        </w:div>
      </w:divsChild>
    </w:div>
    <w:div w:id="195404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1465</Words>
  <Characters>8059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INES CELY LUNA</dc:creator>
  <cp:keywords/>
  <dc:description/>
  <cp:lastModifiedBy>GLORIA INES CELY LUNA</cp:lastModifiedBy>
  <cp:revision>2</cp:revision>
  <cp:lastPrinted>2026-02-26T21:14:00Z</cp:lastPrinted>
  <dcterms:created xsi:type="dcterms:W3CDTF">2026-02-26T21:14:00Z</dcterms:created>
  <dcterms:modified xsi:type="dcterms:W3CDTF">2026-02-26T21:14:00Z</dcterms:modified>
</cp:coreProperties>
</file>